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4C" w:rsidRDefault="00A67F4C" w:rsidP="00A67F4C">
      <w:pPr>
        <w:spacing w:line="240" w:lineRule="atLeast"/>
        <w:jc w:val="center"/>
        <w:rPr>
          <w:rFonts w:ascii="宋体" w:hAnsi="华文中宋"/>
          <w:b/>
          <w:color w:val="FF0000"/>
          <w:spacing w:val="30"/>
          <w:w w:val="60"/>
          <w:sz w:val="100"/>
          <w:szCs w:val="100"/>
        </w:rPr>
      </w:pPr>
      <w:bookmarkStart w:id="0" w:name="OLE_LINK1"/>
      <w:r>
        <w:rPr>
          <w:rFonts w:ascii="宋体" w:hAnsi="华文中宋" w:hint="eastAsia"/>
          <w:b/>
          <w:color w:val="FF0000"/>
          <w:spacing w:val="30"/>
          <w:w w:val="60"/>
          <w:sz w:val="100"/>
          <w:szCs w:val="100"/>
        </w:rPr>
        <w:t>山东青年政治学院教务处</w:t>
      </w:r>
      <w:bookmarkEnd w:id="0"/>
    </w:p>
    <w:p w:rsidR="00A67F4C" w:rsidRDefault="00DE6F43" w:rsidP="009641AC">
      <w:pPr>
        <w:spacing w:beforeLines="50" w:before="156" w:line="240" w:lineRule="atLeas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noProof/>
          <w:sz w:val="32"/>
          <w:szCs w:val="32"/>
        </w:rPr>
        <w:pict>
          <v:line id="直接连接符 1" o:spid="_x0000_s1026" style="position:absolute;left:0;text-align:left;z-index:251659264;visibility:visible" from="0,37.35pt" to="419.2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" strokecolor="red"/>
        </w:pict>
      </w:r>
      <w:r w:rsidR="00A67F4C">
        <w:rPr>
          <w:rFonts w:ascii="宋体" w:hAnsi="宋体" w:hint="eastAsia"/>
          <w:sz w:val="28"/>
          <w:szCs w:val="28"/>
        </w:rPr>
        <w:t>山青院教通字[2018]</w:t>
      </w:r>
      <w:r w:rsidR="00E5754B">
        <w:rPr>
          <w:rFonts w:ascii="宋体" w:hAnsi="宋体" w:hint="eastAsia"/>
          <w:sz w:val="28"/>
          <w:szCs w:val="28"/>
        </w:rPr>
        <w:t xml:space="preserve"> 27</w:t>
      </w:r>
      <w:r w:rsidR="00A67F4C">
        <w:rPr>
          <w:rFonts w:ascii="宋体" w:hAnsi="宋体" w:hint="eastAsia"/>
          <w:sz w:val="28"/>
          <w:szCs w:val="28"/>
        </w:rPr>
        <w:t>号</w:t>
      </w:r>
    </w:p>
    <w:p w:rsidR="00592509" w:rsidRPr="005D4702" w:rsidRDefault="0031288A" w:rsidP="007864E3">
      <w:pPr>
        <w:jc w:val="center"/>
        <w:rPr>
          <w:rFonts w:asciiTheme="minorEastAsia" w:hAnsiTheme="minorEastAsia"/>
          <w:b/>
          <w:sz w:val="30"/>
          <w:szCs w:val="30"/>
        </w:rPr>
      </w:pPr>
      <w:r w:rsidRPr="005D4702">
        <w:rPr>
          <w:rFonts w:asciiTheme="minorEastAsia" w:hAnsiTheme="minorEastAsia" w:hint="eastAsia"/>
          <w:b/>
          <w:sz w:val="30"/>
          <w:szCs w:val="30"/>
        </w:rPr>
        <w:t>关于增加本科专业</w:t>
      </w:r>
      <w:r w:rsidR="00AB006E" w:rsidRPr="005D4702">
        <w:rPr>
          <w:rFonts w:asciiTheme="minorEastAsia" w:hAnsiTheme="minorEastAsia" w:hint="eastAsia"/>
          <w:b/>
          <w:sz w:val="30"/>
          <w:szCs w:val="30"/>
        </w:rPr>
        <w:t>人才</w:t>
      </w:r>
      <w:r w:rsidRPr="005D4702">
        <w:rPr>
          <w:rFonts w:asciiTheme="minorEastAsia" w:hAnsiTheme="minorEastAsia" w:hint="eastAsia"/>
          <w:b/>
          <w:sz w:val="30"/>
          <w:szCs w:val="30"/>
        </w:rPr>
        <w:t>培养方案课程英文名称的通知</w:t>
      </w:r>
    </w:p>
    <w:p w:rsidR="0031288A" w:rsidRPr="007864E3" w:rsidRDefault="0031288A">
      <w:pPr>
        <w:rPr>
          <w:rFonts w:asciiTheme="minorEastAsia" w:hAnsiTheme="minorEastAsia"/>
          <w:sz w:val="28"/>
          <w:szCs w:val="28"/>
        </w:rPr>
      </w:pPr>
      <w:r w:rsidRPr="007864E3">
        <w:rPr>
          <w:rFonts w:asciiTheme="minorEastAsia" w:hAnsiTheme="minorEastAsia" w:hint="eastAsia"/>
          <w:sz w:val="28"/>
          <w:szCs w:val="28"/>
        </w:rPr>
        <w:t>各</w:t>
      </w:r>
      <w:r w:rsidR="00B53C10" w:rsidRPr="007864E3">
        <w:rPr>
          <w:rFonts w:asciiTheme="minorEastAsia" w:hAnsiTheme="minorEastAsia" w:hint="eastAsia"/>
          <w:sz w:val="28"/>
          <w:szCs w:val="28"/>
        </w:rPr>
        <w:t>院（部）</w:t>
      </w:r>
      <w:r w:rsidRPr="007864E3">
        <w:rPr>
          <w:rFonts w:asciiTheme="minorEastAsia" w:hAnsiTheme="minorEastAsia" w:hint="eastAsia"/>
          <w:sz w:val="28"/>
          <w:szCs w:val="28"/>
        </w:rPr>
        <w:t>：</w:t>
      </w:r>
    </w:p>
    <w:p w:rsidR="0031288A" w:rsidRPr="007864E3" w:rsidRDefault="0031288A" w:rsidP="007864E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64E3">
        <w:rPr>
          <w:rFonts w:asciiTheme="minorEastAsia" w:hAnsiTheme="minorEastAsia" w:hint="eastAsia"/>
          <w:sz w:val="28"/>
          <w:szCs w:val="28"/>
        </w:rPr>
        <w:t>为提高我校本科国际化办学能力，</w:t>
      </w:r>
      <w:r w:rsidR="009641AC">
        <w:rPr>
          <w:rFonts w:asciiTheme="minorEastAsia" w:hAnsiTheme="minorEastAsia" w:hint="eastAsia"/>
          <w:sz w:val="28"/>
          <w:szCs w:val="28"/>
        </w:rPr>
        <w:t>增强</w:t>
      </w:r>
      <w:r w:rsidR="00F34F36">
        <w:rPr>
          <w:rFonts w:asciiTheme="minorEastAsia" w:hAnsiTheme="minorEastAsia" w:hint="eastAsia"/>
          <w:sz w:val="28"/>
          <w:szCs w:val="28"/>
        </w:rPr>
        <w:t>学生</w:t>
      </w:r>
      <w:r w:rsidR="009641AC">
        <w:rPr>
          <w:rFonts w:asciiTheme="minorEastAsia" w:hAnsiTheme="minorEastAsia" w:hint="eastAsia"/>
          <w:sz w:val="28"/>
          <w:szCs w:val="28"/>
        </w:rPr>
        <w:t>英文成绩单的规范性，</w:t>
      </w:r>
      <w:r w:rsidRPr="007864E3">
        <w:rPr>
          <w:rFonts w:asciiTheme="minorEastAsia" w:hAnsiTheme="minorEastAsia" w:hint="eastAsia"/>
          <w:sz w:val="28"/>
          <w:szCs w:val="28"/>
        </w:rPr>
        <w:t>决定对</w:t>
      </w:r>
      <w:r w:rsidR="00AB006E">
        <w:rPr>
          <w:rFonts w:asciiTheme="minorEastAsia" w:hAnsiTheme="minorEastAsia" w:hint="eastAsia"/>
          <w:sz w:val="28"/>
          <w:szCs w:val="28"/>
        </w:rPr>
        <w:t>2016版</w:t>
      </w:r>
      <w:r w:rsidRPr="007864E3">
        <w:rPr>
          <w:rFonts w:asciiTheme="minorEastAsia" w:hAnsiTheme="minorEastAsia" w:hint="eastAsia"/>
          <w:sz w:val="28"/>
          <w:szCs w:val="28"/>
        </w:rPr>
        <w:t>本科专业人才培养方案所涉及的所有课程增加英文名称</w:t>
      </w:r>
      <w:r w:rsidR="00AB006E">
        <w:rPr>
          <w:rFonts w:asciiTheme="minorEastAsia" w:hAnsiTheme="minorEastAsia" w:hint="eastAsia"/>
          <w:sz w:val="28"/>
          <w:szCs w:val="28"/>
        </w:rPr>
        <w:t>。</w:t>
      </w:r>
      <w:r w:rsidRPr="007864E3">
        <w:rPr>
          <w:rFonts w:asciiTheme="minorEastAsia" w:hAnsiTheme="minorEastAsia" w:hint="eastAsia"/>
          <w:sz w:val="28"/>
          <w:szCs w:val="28"/>
        </w:rPr>
        <w:t>具体</w:t>
      </w:r>
      <w:r w:rsidR="00AB006E">
        <w:rPr>
          <w:rFonts w:asciiTheme="minorEastAsia" w:hAnsiTheme="minorEastAsia" w:hint="eastAsia"/>
          <w:sz w:val="28"/>
          <w:szCs w:val="28"/>
        </w:rPr>
        <w:t>安排</w:t>
      </w:r>
      <w:r w:rsidRPr="007864E3">
        <w:rPr>
          <w:rFonts w:asciiTheme="minorEastAsia" w:hAnsiTheme="minorEastAsia" w:hint="eastAsia"/>
          <w:sz w:val="28"/>
          <w:szCs w:val="28"/>
        </w:rPr>
        <w:t>如下：</w:t>
      </w:r>
    </w:p>
    <w:p w:rsidR="00B53C10" w:rsidRDefault="00AB006E" w:rsidP="007864E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64E3">
        <w:rPr>
          <w:rFonts w:asciiTheme="minorEastAsia" w:hAnsiTheme="minorEastAsia" w:hint="eastAsia"/>
          <w:sz w:val="28"/>
          <w:szCs w:val="28"/>
        </w:rPr>
        <w:t>4月</w:t>
      </w:r>
      <w:r w:rsidR="00F6417C">
        <w:rPr>
          <w:rFonts w:asciiTheme="minorEastAsia" w:hAnsiTheme="minorEastAsia" w:hint="eastAsia"/>
          <w:sz w:val="28"/>
          <w:szCs w:val="28"/>
        </w:rPr>
        <w:t>27</w:t>
      </w:r>
      <w:r w:rsidRPr="007864E3">
        <w:rPr>
          <w:rFonts w:asciiTheme="minorEastAsia" w:hAnsiTheme="minorEastAsia" w:hint="eastAsia"/>
          <w:sz w:val="28"/>
          <w:szCs w:val="28"/>
        </w:rPr>
        <w:t>日之前，完成人才培养方案中课程英文名称的增加工作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1D6CB2" w:rsidRPr="007864E3">
        <w:rPr>
          <w:rFonts w:asciiTheme="minorEastAsia" w:hAnsiTheme="minorEastAsia" w:hint="eastAsia"/>
          <w:sz w:val="28"/>
          <w:szCs w:val="28"/>
        </w:rPr>
        <w:t>在已制定完成的2016版本科专业人才培养方案</w:t>
      </w:r>
      <w:r w:rsidR="007864E3">
        <w:rPr>
          <w:rFonts w:asciiTheme="minorEastAsia" w:hAnsiTheme="minorEastAsia" w:hint="eastAsia"/>
          <w:sz w:val="28"/>
          <w:szCs w:val="28"/>
        </w:rPr>
        <w:t>中</w:t>
      </w:r>
      <w:r w:rsidR="00250267">
        <w:rPr>
          <w:rFonts w:asciiTheme="minorEastAsia" w:hAnsiTheme="minorEastAsia" w:hint="eastAsia"/>
          <w:sz w:val="28"/>
          <w:szCs w:val="28"/>
        </w:rPr>
        <w:t>，</w:t>
      </w:r>
      <w:r w:rsidR="00E26E4A">
        <w:rPr>
          <w:rFonts w:asciiTheme="minorEastAsia" w:hAnsiTheme="minorEastAsia" w:hint="eastAsia"/>
          <w:sz w:val="28"/>
          <w:szCs w:val="28"/>
        </w:rPr>
        <w:t>找到“指导性教学计划总表”</w:t>
      </w:r>
      <w:r w:rsidR="00CA5E56">
        <w:rPr>
          <w:rFonts w:asciiTheme="minorEastAsia" w:hAnsiTheme="minorEastAsia" w:hint="eastAsia"/>
          <w:sz w:val="28"/>
          <w:szCs w:val="28"/>
        </w:rPr>
        <w:t>，</w:t>
      </w:r>
      <w:r w:rsidR="004E5FE4">
        <w:rPr>
          <w:rFonts w:asciiTheme="minorEastAsia" w:hAnsiTheme="minorEastAsia" w:hint="eastAsia"/>
          <w:sz w:val="28"/>
          <w:szCs w:val="28"/>
        </w:rPr>
        <w:t>于</w:t>
      </w:r>
      <w:r w:rsidR="002107E6">
        <w:rPr>
          <w:rFonts w:asciiTheme="minorEastAsia" w:hAnsiTheme="minorEastAsia" w:hint="eastAsia"/>
          <w:sz w:val="28"/>
          <w:szCs w:val="28"/>
        </w:rPr>
        <w:t>课程名称所在的</w:t>
      </w:r>
      <w:r w:rsidR="00E26E4A">
        <w:rPr>
          <w:rFonts w:asciiTheme="minorEastAsia" w:hAnsiTheme="minorEastAsia" w:hint="eastAsia"/>
          <w:sz w:val="28"/>
          <w:szCs w:val="28"/>
        </w:rPr>
        <w:t>同一个单元格中另起一行，</w:t>
      </w:r>
      <w:r w:rsidR="00250267">
        <w:rPr>
          <w:rFonts w:asciiTheme="minorEastAsia" w:hAnsiTheme="minorEastAsia" w:hint="eastAsia"/>
          <w:sz w:val="28"/>
          <w:szCs w:val="28"/>
        </w:rPr>
        <w:t>把课程英文名称增加到</w:t>
      </w:r>
      <w:r w:rsidR="001D6CB2" w:rsidRPr="007864E3">
        <w:rPr>
          <w:rFonts w:asciiTheme="minorEastAsia" w:hAnsiTheme="minorEastAsia" w:hint="eastAsia"/>
          <w:sz w:val="28"/>
          <w:szCs w:val="28"/>
        </w:rPr>
        <w:t>相应的课程中文名称</w:t>
      </w:r>
      <w:r w:rsidR="00E26E4A">
        <w:rPr>
          <w:rFonts w:asciiTheme="minorEastAsia" w:hAnsiTheme="minorEastAsia" w:hint="eastAsia"/>
          <w:sz w:val="28"/>
          <w:szCs w:val="28"/>
        </w:rPr>
        <w:t>下</w:t>
      </w:r>
      <w:r w:rsidR="001D6CB2" w:rsidRPr="007864E3">
        <w:rPr>
          <w:rFonts w:asciiTheme="minorEastAsia" w:hAnsiTheme="minorEastAsia" w:hint="eastAsia"/>
          <w:sz w:val="28"/>
          <w:szCs w:val="28"/>
        </w:rPr>
        <w:t>面。</w:t>
      </w:r>
      <w:r>
        <w:rPr>
          <w:rFonts w:asciiTheme="minorEastAsia" w:hAnsiTheme="minorEastAsia" w:hint="eastAsia"/>
          <w:sz w:val="28"/>
          <w:szCs w:val="28"/>
        </w:rPr>
        <w:t>跨学院开课的课程由</w:t>
      </w:r>
      <w:r w:rsidR="001D6CB2" w:rsidRPr="007864E3">
        <w:rPr>
          <w:rFonts w:asciiTheme="minorEastAsia" w:hAnsiTheme="minorEastAsia" w:hint="eastAsia"/>
          <w:sz w:val="28"/>
          <w:szCs w:val="28"/>
        </w:rPr>
        <w:t>开课</w:t>
      </w:r>
      <w:r w:rsidR="007864E3">
        <w:rPr>
          <w:rFonts w:asciiTheme="minorEastAsia" w:hAnsiTheme="minorEastAsia" w:hint="eastAsia"/>
          <w:sz w:val="28"/>
          <w:szCs w:val="28"/>
        </w:rPr>
        <w:t>学院</w:t>
      </w:r>
      <w:r w:rsidR="001D6CB2" w:rsidRPr="007864E3">
        <w:rPr>
          <w:rFonts w:asciiTheme="minorEastAsia" w:hAnsiTheme="minorEastAsia" w:hint="eastAsia"/>
          <w:sz w:val="28"/>
          <w:szCs w:val="28"/>
        </w:rPr>
        <w:t>负责提供相关课程的英文名称</w:t>
      </w:r>
      <w:r w:rsidR="00B53C10" w:rsidRPr="007864E3">
        <w:rPr>
          <w:rFonts w:asciiTheme="minorEastAsia" w:hAnsiTheme="minorEastAsia" w:hint="eastAsia"/>
          <w:sz w:val="28"/>
          <w:szCs w:val="28"/>
        </w:rPr>
        <w:t>。公共基础课和公共基础实践课的英文名称由教务处提供</w:t>
      </w:r>
      <w:r w:rsidR="000D79E2">
        <w:rPr>
          <w:rFonts w:asciiTheme="minorEastAsia" w:hAnsiTheme="minorEastAsia" w:hint="eastAsia"/>
          <w:sz w:val="28"/>
          <w:szCs w:val="28"/>
        </w:rPr>
        <w:t>，具体见附件</w:t>
      </w:r>
      <w:r w:rsidR="00B53C10" w:rsidRPr="007864E3">
        <w:rPr>
          <w:rFonts w:asciiTheme="minorEastAsia" w:hAnsiTheme="minorEastAsia" w:hint="eastAsia"/>
          <w:sz w:val="28"/>
          <w:szCs w:val="28"/>
        </w:rPr>
        <w:t>。</w:t>
      </w:r>
    </w:p>
    <w:p w:rsidR="00AB006E" w:rsidRPr="00AB006E" w:rsidRDefault="005D68F4" w:rsidP="007864E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64E3">
        <w:rPr>
          <w:rFonts w:asciiTheme="minorEastAsia" w:hAnsiTheme="minorEastAsia" w:hint="eastAsia"/>
          <w:sz w:val="28"/>
          <w:szCs w:val="28"/>
        </w:rPr>
        <w:t>增加课程英文名称后的电子版人才培养方案以学院为单位发送</w:t>
      </w:r>
      <w:proofErr w:type="gramStart"/>
      <w:r w:rsidRPr="007864E3">
        <w:rPr>
          <w:rFonts w:asciiTheme="minorEastAsia" w:hAnsiTheme="minorEastAsia" w:hint="eastAsia"/>
          <w:sz w:val="28"/>
          <w:szCs w:val="28"/>
        </w:rPr>
        <w:t>至教学管</w:t>
      </w:r>
      <w:proofErr w:type="gramEnd"/>
      <w:r w:rsidRPr="007864E3">
        <w:rPr>
          <w:rFonts w:asciiTheme="minorEastAsia" w:hAnsiTheme="minorEastAsia" w:hint="eastAsia"/>
          <w:sz w:val="28"/>
          <w:szCs w:val="28"/>
        </w:rPr>
        <w:t>理科邮箱</w:t>
      </w:r>
      <w:hyperlink r:id="rId8" w:history="1">
        <w:r w:rsidRPr="007864E3">
          <w:rPr>
            <w:rStyle w:val="a4"/>
            <w:rFonts w:asciiTheme="minorEastAsia" w:hAnsiTheme="minorEastAsia" w:hint="eastAsia"/>
            <w:sz w:val="28"/>
            <w:szCs w:val="28"/>
          </w:rPr>
          <w:t>jxglk@sdyu.edu.cn</w:t>
        </w:r>
      </w:hyperlink>
      <w:r>
        <w:rPr>
          <w:rStyle w:val="a4"/>
          <w:rFonts w:asciiTheme="minorEastAsia" w:hAnsiTheme="minorEastAsia" w:hint="eastAsia"/>
          <w:sz w:val="28"/>
          <w:szCs w:val="28"/>
        </w:rPr>
        <w:t>。</w:t>
      </w:r>
    </w:p>
    <w:p w:rsidR="00B53C10" w:rsidRPr="007864E3" w:rsidRDefault="00C751DD" w:rsidP="007864E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64E3">
        <w:rPr>
          <w:rFonts w:asciiTheme="minorEastAsia" w:hAnsiTheme="minorEastAsia" w:hint="eastAsia"/>
          <w:sz w:val="28"/>
          <w:szCs w:val="28"/>
        </w:rPr>
        <w:t>5月</w:t>
      </w:r>
      <w:r w:rsidR="00F6417C">
        <w:rPr>
          <w:rFonts w:asciiTheme="minorEastAsia" w:hAnsiTheme="minorEastAsia" w:hint="eastAsia"/>
          <w:sz w:val="28"/>
          <w:szCs w:val="28"/>
        </w:rPr>
        <w:t>25</w:t>
      </w:r>
      <w:r w:rsidRPr="007864E3">
        <w:rPr>
          <w:rFonts w:asciiTheme="minorEastAsia" w:hAnsiTheme="minorEastAsia" w:hint="eastAsia"/>
          <w:sz w:val="28"/>
          <w:szCs w:val="28"/>
        </w:rPr>
        <w:t>日之前，完成教务系统中课程英文名称的增加工作。</w:t>
      </w:r>
      <w:r w:rsidR="00F05AC1" w:rsidRPr="007864E3">
        <w:rPr>
          <w:rFonts w:asciiTheme="minorEastAsia" w:hAnsiTheme="minorEastAsia" w:hint="eastAsia"/>
          <w:sz w:val="28"/>
          <w:szCs w:val="28"/>
        </w:rPr>
        <w:t>依据人才培养方案，在教务系统的课程库中，对相应课程的课程信息进行英文名称的添加。具体路径为：教学计划管理——课程库管理——课程信息管理（找到相应课程）——修改</w:t>
      </w:r>
      <w:r w:rsidR="00261788">
        <w:rPr>
          <w:rFonts w:asciiTheme="minorEastAsia" w:hAnsiTheme="minorEastAsia" w:hint="eastAsia"/>
          <w:sz w:val="28"/>
          <w:szCs w:val="28"/>
        </w:rPr>
        <w:t>课程信息</w:t>
      </w:r>
      <w:r w:rsidR="00F05AC1" w:rsidRPr="007864E3">
        <w:rPr>
          <w:rFonts w:asciiTheme="minorEastAsia" w:hAnsiTheme="minorEastAsia" w:hint="eastAsia"/>
          <w:sz w:val="28"/>
          <w:szCs w:val="28"/>
        </w:rPr>
        <w:t>。</w:t>
      </w:r>
    </w:p>
    <w:p w:rsidR="00F05AC1" w:rsidRPr="007864E3" w:rsidRDefault="00396A35" w:rsidP="007864E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64E3">
        <w:rPr>
          <w:rFonts w:asciiTheme="minorEastAsia" w:hAnsiTheme="minorEastAsia" w:hint="eastAsia"/>
          <w:sz w:val="28"/>
          <w:szCs w:val="28"/>
        </w:rPr>
        <w:t>联系人：田园，电话：58997512</w:t>
      </w:r>
      <w:r w:rsidR="00F05AC1" w:rsidRPr="007864E3">
        <w:rPr>
          <w:rFonts w:asciiTheme="minorEastAsia" w:hAnsiTheme="minorEastAsia" w:hint="eastAsia"/>
          <w:sz w:val="28"/>
          <w:szCs w:val="28"/>
        </w:rPr>
        <w:t>。</w:t>
      </w:r>
    </w:p>
    <w:p w:rsidR="00F05AC1" w:rsidRPr="007864E3" w:rsidRDefault="00F05AC1" w:rsidP="007864E3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05AC1" w:rsidRDefault="000453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附件：公共基础课和公共基础实践课的</w:t>
      </w:r>
      <w:r w:rsidR="00EC049F">
        <w:rPr>
          <w:rFonts w:asciiTheme="minorEastAsia" w:hAnsiTheme="minorEastAsia" w:hint="eastAsia"/>
          <w:sz w:val="28"/>
          <w:szCs w:val="28"/>
        </w:rPr>
        <w:t>中</w:t>
      </w:r>
      <w:r>
        <w:rPr>
          <w:rFonts w:asciiTheme="minorEastAsia" w:hAnsiTheme="minorEastAsia" w:hint="eastAsia"/>
          <w:sz w:val="28"/>
          <w:szCs w:val="28"/>
        </w:rPr>
        <w:t>英文名称</w:t>
      </w:r>
      <w:r w:rsidR="00EC049F">
        <w:rPr>
          <w:rFonts w:asciiTheme="minorEastAsia" w:hAnsiTheme="minorEastAsia" w:hint="eastAsia"/>
          <w:sz w:val="28"/>
          <w:szCs w:val="28"/>
        </w:rPr>
        <w:t>对照表</w:t>
      </w:r>
    </w:p>
    <w:p w:rsidR="000453EA" w:rsidRDefault="000453EA">
      <w:pPr>
        <w:rPr>
          <w:rFonts w:asciiTheme="minorEastAsia" w:hAnsiTheme="minorEastAsia"/>
          <w:sz w:val="28"/>
          <w:szCs w:val="28"/>
        </w:rPr>
      </w:pPr>
    </w:p>
    <w:p w:rsidR="00EC049F" w:rsidRDefault="00EC049F">
      <w:pPr>
        <w:rPr>
          <w:rFonts w:asciiTheme="minorEastAsia" w:hAnsiTheme="minorEastAsia"/>
          <w:sz w:val="28"/>
          <w:szCs w:val="28"/>
        </w:rPr>
      </w:pPr>
    </w:p>
    <w:p w:rsidR="00EC049F" w:rsidRDefault="00EC049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教务处</w:t>
      </w:r>
    </w:p>
    <w:p w:rsidR="00EC049F" w:rsidRDefault="00EC049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2018年3月</w:t>
      </w:r>
      <w:r w:rsidR="00542799"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D85271" w:rsidRDefault="00662D69" w:rsidP="00D85271">
      <w:pPr>
        <w:widowControl/>
        <w:jc w:val="left"/>
        <w:rPr>
          <w:rFonts w:ascii="仿宋" w:eastAsia="仿宋" w:hAnsi="仿宋" w:cs="仿宋"/>
          <w:color w:val="000000"/>
          <w:sz w:val="24"/>
          <w:szCs w:val="24"/>
        </w:rPr>
        <w:sectPr w:rsidR="00D852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/>
          <w:sz w:val="28"/>
          <w:szCs w:val="28"/>
        </w:rPr>
        <w:br w:type="page"/>
      </w:r>
    </w:p>
    <w:p w:rsidR="00D85271" w:rsidRPr="00D85271" w:rsidRDefault="00D85271" w:rsidP="00D85271">
      <w:pPr>
        <w:widowControl/>
        <w:jc w:val="left"/>
        <w:rPr>
          <w:rFonts w:asciiTheme="minorEastAsia" w:hAnsiTheme="minorEastAsia" w:cs="仿宋"/>
          <w:color w:val="000000"/>
          <w:sz w:val="24"/>
          <w:szCs w:val="24"/>
        </w:rPr>
      </w:pPr>
      <w:r w:rsidRPr="00D85271">
        <w:rPr>
          <w:rFonts w:asciiTheme="minorEastAsia" w:hAnsiTheme="minorEastAsia" w:cs="仿宋" w:hint="eastAsia"/>
          <w:color w:val="000000"/>
          <w:sz w:val="24"/>
          <w:szCs w:val="24"/>
        </w:rPr>
        <w:lastRenderedPageBreak/>
        <w:t>附件</w:t>
      </w:r>
      <w:r>
        <w:rPr>
          <w:rFonts w:asciiTheme="minorEastAsia" w:hAnsiTheme="minorEastAsia" w:cs="仿宋" w:hint="eastAsia"/>
          <w:color w:val="000000"/>
          <w:sz w:val="24"/>
          <w:szCs w:val="24"/>
        </w:rPr>
        <w:t>：</w:t>
      </w:r>
    </w:p>
    <w:p w:rsidR="00D85271" w:rsidRPr="00B85538" w:rsidRDefault="00D85271" w:rsidP="00D85271">
      <w:pPr>
        <w:spacing w:after="240"/>
        <w:jc w:val="center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>公共基础课和公共基础实践课的中英文名称对照表</w:t>
      </w:r>
    </w:p>
    <w:tbl>
      <w:tblPr>
        <w:tblW w:w="13623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701"/>
        <w:gridCol w:w="2126"/>
        <w:gridCol w:w="6946"/>
        <w:gridCol w:w="15"/>
      </w:tblGrid>
      <w:tr w:rsidR="00D85271" w:rsidTr="00822140">
        <w:trPr>
          <w:gridAfter w:val="1"/>
          <w:wAfter w:w="15" w:type="dxa"/>
          <w:trHeight w:val="3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C4536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 w:rsidRPr="00C45366"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D85271" w:rsidRPr="00C4536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 w:rsidRPr="00C45366"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C4536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 w:rsidRPr="00C45366"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  <w:t>课程</w:t>
            </w:r>
          </w:p>
          <w:p w:rsidR="00D85271" w:rsidRPr="00C4536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 w:rsidRPr="00C45366"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  <w:t>性质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C4536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 w:rsidRPr="00C45366"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C4536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 w:rsidRPr="00C45366"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  <w:t>课程编号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C4536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</w:pPr>
            <w:r w:rsidRPr="00C45366">
              <w:rPr>
                <w:rFonts w:ascii="仿宋" w:eastAsia="仿宋" w:hAnsi="仿宋" w:cs="仿宋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</w:tr>
      <w:tr w:rsidR="00D85271" w:rsidTr="00822140">
        <w:trPr>
          <w:gridAfter w:val="1"/>
          <w:wAfter w:w="15" w:type="dxa"/>
          <w:trHeight w:val="43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D85271" w:rsidTr="00822140">
        <w:trPr>
          <w:gridAfter w:val="1"/>
          <w:wAfter w:w="15" w:type="dxa"/>
          <w:trHeight w:val="3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Default="00D85271" w:rsidP="00827ABC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827C54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理论课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827C54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214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827C54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公共基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础课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0120010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F9C" w:rsidRPr="006A41C6" w:rsidRDefault="00D85271" w:rsidP="00DA1F9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bookmarkStart w:id="1" w:name="OLE_LINK2"/>
            <w:bookmarkStart w:id="2" w:name="OLE_LINK3"/>
            <w:bookmarkStart w:id="3" w:name="OLE_LINK4"/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思想道德修养</w:t>
            </w:r>
            <w:bookmarkEnd w:id="1"/>
            <w:bookmarkEnd w:id="2"/>
            <w:bookmarkEnd w:id="3"/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与法律基础</w:t>
            </w:r>
          </w:p>
          <w:p w:rsidR="00D85271" w:rsidRPr="006A41C6" w:rsidRDefault="001E14E3" w:rsidP="001E14E3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Ideological Education and Fundamentals of Law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0120050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DB8" w:rsidRPr="006A41C6" w:rsidRDefault="00D85271" w:rsidP="007D5DB8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中国近现代史纲要</w:t>
            </w:r>
          </w:p>
          <w:p w:rsidR="00D85271" w:rsidRPr="0041740F" w:rsidRDefault="00822140" w:rsidP="007D5DB8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Chinese Modern History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0120060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马克思主义基本原理概论</w:t>
            </w:r>
          </w:p>
          <w:p w:rsidR="008E264F" w:rsidRPr="0041740F" w:rsidRDefault="008E264F" w:rsidP="00827ABC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An Overview of Basic Principles of Marxism</w:t>
            </w:r>
          </w:p>
        </w:tc>
      </w:tr>
      <w:tr w:rsidR="00F015BA" w:rsidRPr="006A41C6" w:rsidTr="00822140">
        <w:trPr>
          <w:gridAfter w:val="1"/>
          <w:wAfter w:w="15" w:type="dxa"/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0120021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毛泽东思想和中国特色社会主义理论体系概论</w:t>
            </w:r>
          </w:p>
          <w:p w:rsidR="008E264F" w:rsidRPr="0041740F" w:rsidRDefault="008E264F" w:rsidP="00827ABC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Mao Zedong Thought And Chinese Socialist Theories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0120034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形势与政策</w:t>
            </w:r>
          </w:p>
          <w:p w:rsidR="00E26A10" w:rsidRPr="006A41C6" w:rsidRDefault="00E26A10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Current Situation and Policies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0620010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大学英语</w:t>
            </w:r>
            <w:r w:rsidR="008E264F" w:rsidRPr="006A41C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Ⅰ</w:t>
            </w:r>
          </w:p>
          <w:p w:rsidR="008E264F" w:rsidRPr="006A41C6" w:rsidRDefault="008E264F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College English 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Ⅰ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0620020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大学英语</w:t>
            </w:r>
            <w:r w:rsidR="008E264F" w:rsidRPr="006A41C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Ⅱ</w:t>
            </w:r>
          </w:p>
          <w:p w:rsidR="008E264F" w:rsidRPr="006A41C6" w:rsidRDefault="008E264F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College English 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Ⅱ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0620030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大学英语</w:t>
            </w:r>
            <w:r w:rsidR="008E264F" w:rsidRPr="006A41C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Ⅲ</w:t>
            </w:r>
          </w:p>
          <w:p w:rsidR="008E264F" w:rsidRPr="006A41C6" w:rsidRDefault="008E264F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College English 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Ⅲ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0620040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大学英语</w:t>
            </w:r>
            <w:r w:rsidR="008E264F" w:rsidRPr="006A41C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Ⅳ</w:t>
            </w:r>
          </w:p>
          <w:p w:rsidR="008E264F" w:rsidRPr="006A41C6" w:rsidRDefault="008E264F" w:rsidP="008E264F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College English 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Ⅳ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1020013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计算机文化基础</w:t>
            </w:r>
          </w:p>
          <w:p w:rsidR="000B7EC3" w:rsidRPr="006A41C6" w:rsidRDefault="001E14E3" w:rsidP="001E14E3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bookmarkStart w:id="4" w:name="_GoBack"/>
            <w:bookmarkEnd w:id="4"/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Introduction to Computer Science 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1020020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E3" w:rsidRPr="006A41C6" w:rsidRDefault="00D85271" w:rsidP="001E14E3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计算机技术基础</w:t>
            </w:r>
          </w:p>
          <w:p w:rsidR="00D85271" w:rsidRPr="006A41C6" w:rsidRDefault="001E14E3" w:rsidP="001E14E3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Introduction to Computer Technology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4428000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大学生职业发展与就业指导</w:t>
            </w:r>
          </w:p>
          <w:p w:rsidR="00D127AF" w:rsidRPr="006A41C6" w:rsidRDefault="00D127AF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College Students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’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 Career Development and Employment Guidance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4428009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大学生创业基础</w:t>
            </w:r>
          </w:p>
          <w:p w:rsidR="00163062" w:rsidRPr="006A41C6" w:rsidRDefault="001E14E3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Introduction to Entrepreneurship for College Students</w:t>
            </w:r>
          </w:p>
        </w:tc>
      </w:tr>
      <w:tr w:rsidR="00F015BA" w:rsidRPr="006A41C6" w:rsidTr="00822140">
        <w:trPr>
          <w:gridAfter w:val="1"/>
          <w:wAfter w:w="15" w:type="dxa"/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4420011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军事理论</w:t>
            </w:r>
          </w:p>
          <w:p w:rsidR="005E4976" w:rsidRPr="006A41C6" w:rsidRDefault="005E4976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Military Theory</w:t>
            </w:r>
          </w:p>
        </w:tc>
      </w:tr>
      <w:tr w:rsidR="00D85271" w:rsidTr="00822140">
        <w:trPr>
          <w:trHeight w:val="39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B94063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827C54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践课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B94063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827C54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修课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B94063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827C54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公共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基础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br/>
              <w:t>实践课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1120010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大学体育</w:t>
            </w:r>
            <w:r w:rsidR="000B7EC3" w:rsidRPr="006A41C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Ⅰ</w:t>
            </w:r>
          </w:p>
          <w:p w:rsidR="000B7EC3" w:rsidRPr="006A41C6" w:rsidRDefault="000B7EC3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College Physical Education 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Ⅰ</w:t>
            </w:r>
          </w:p>
        </w:tc>
      </w:tr>
      <w:tr w:rsidR="00D85271" w:rsidTr="00822140">
        <w:trPr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1120020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大学体育</w:t>
            </w:r>
            <w:r w:rsidR="000B7EC3" w:rsidRPr="006A41C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Ⅱ</w:t>
            </w:r>
          </w:p>
          <w:p w:rsidR="000B7EC3" w:rsidRPr="006A41C6" w:rsidRDefault="000B7EC3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College Physical Education</w:t>
            </w:r>
          </w:p>
        </w:tc>
      </w:tr>
      <w:tr w:rsidR="00D85271" w:rsidTr="00822140">
        <w:trPr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1120030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大学体育</w:t>
            </w:r>
            <w:r w:rsidR="000B7EC3" w:rsidRPr="006A41C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Ⅲ</w:t>
            </w:r>
            <w:r w:rsidR="000B7EC3" w:rsidRPr="006A41C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 </w:t>
            </w:r>
          </w:p>
          <w:p w:rsidR="000B7EC3" w:rsidRPr="006A41C6" w:rsidRDefault="000B7EC3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College Physical Education 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Ⅲ</w:t>
            </w:r>
          </w:p>
        </w:tc>
      </w:tr>
      <w:tr w:rsidR="00D85271" w:rsidTr="00822140">
        <w:trPr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1120040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41740F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大学体育</w:t>
            </w:r>
            <w:r w:rsidR="000B7EC3"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Ⅳ</w:t>
            </w:r>
          </w:p>
          <w:p w:rsidR="000B7EC3" w:rsidRPr="0041740F" w:rsidRDefault="000B7EC3" w:rsidP="00827ABC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 xml:space="preserve">College Physical Education </w:t>
            </w: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Ⅳ</w:t>
            </w:r>
          </w:p>
        </w:tc>
      </w:tr>
      <w:tr w:rsidR="00D85271" w:rsidTr="00822140">
        <w:trPr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1024001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E3" w:rsidRPr="0041740F" w:rsidRDefault="00D85271" w:rsidP="001E14E3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计算机文化基础实验</w:t>
            </w:r>
          </w:p>
          <w:p w:rsidR="00D85271" w:rsidRPr="0041740F" w:rsidRDefault="001E14E3" w:rsidP="001E14E3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Operation of Computer Science</w:t>
            </w:r>
          </w:p>
        </w:tc>
      </w:tr>
      <w:tr w:rsidR="00D85271" w:rsidTr="00822140">
        <w:trPr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1024002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E3" w:rsidRPr="006A41C6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计算机技术基础实验</w:t>
            </w:r>
          </w:p>
          <w:p w:rsidR="00D85271" w:rsidRPr="006A41C6" w:rsidRDefault="001E14E3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Operation of Computer Technology</w:t>
            </w:r>
          </w:p>
        </w:tc>
      </w:tr>
      <w:tr w:rsidR="00D85271" w:rsidTr="00822140">
        <w:trPr>
          <w:trHeight w:val="3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271" w:rsidRPr="00B85538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B85538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4420012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740F" w:rsidRDefault="00D85271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6A41C6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军事技能训练</w:t>
            </w:r>
          </w:p>
          <w:p w:rsidR="00D85271" w:rsidRPr="006A41C6" w:rsidRDefault="001E14E3" w:rsidP="00827ABC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0"/>
                <w:szCs w:val="20"/>
              </w:rPr>
            </w:pPr>
            <w:r w:rsidRPr="0041740F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Military Training</w:t>
            </w:r>
          </w:p>
        </w:tc>
      </w:tr>
    </w:tbl>
    <w:p w:rsidR="00D85271" w:rsidRDefault="00D85271" w:rsidP="00D85271">
      <w:pPr>
        <w:widowControl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0453EA" w:rsidRPr="00D85271" w:rsidRDefault="000453EA">
      <w:pPr>
        <w:rPr>
          <w:rFonts w:asciiTheme="minorEastAsia" w:hAnsiTheme="minorEastAsia"/>
          <w:sz w:val="28"/>
          <w:szCs w:val="28"/>
        </w:rPr>
      </w:pPr>
    </w:p>
    <w:p w:rsidR="00662D69" w:rsidRPr="007864E3" w:rsidRDefault="00662D69">
      <w:pPr>
        <w:rPr>
          <w:rFonts w:asciiTheme="minorEastAsia" w:hAnsiTheme="minorEastAsia"/>
          <w:sz w:val="28"/>
          <w:szCs w:val="28"/>
        </w:rPr>
      </w:pPr>
    </w:p>
    <w:sectPr w:rsidR="00662D69" w:rsidRPr="007864E3" w:rsidSect="00D8527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43" w:rsidRDefault="00DE6F43" w:rsidP="00E26A10">
      <w:r>
        <w:separator/>
      </w:r>
    </w:p>
  </w:endnote>
  <w:endnote w:type="continuationSeparator" w:id="0">
    <w:p w:rsidR="00DE6F43" w:rsidRDefault="00DE6F43" w:rsidP="00E2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43" w:rsidRDefault="00DE6F43" w:rsidP="00E26A10">
      <w:r>
        <w:separator/>
      </w:r>
    </w:p>
  </w:footnote>
  <w:footnote w:type="continuationSeparator" w:id="0">
    <w:p w:rsidR="00DE6F43" w:rsidRDefault="00DE6F43" w:rsidP="00E2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D6389"/>
    <w:multiLevelType w:val="singleLevel"/>
    <w:tmpl w:val="599D6389"/>
    <w:lvl w:ilvl="0">
      <w:start w:val="1"/>
      <w:numFmt w:val="decimal"/>
      <w:suff w:val="nothing"/>
      <w:lvlText w:val="%1."/>
      <w:lvlJc w:val="left"/>
    </w:lvl>
  </w:abstractNum>
  <w:abstractNum w:abstractNumId="1">
    <w:nsid w:val="599D656C"/>
    <w:multiLevelType w:val="singleLevel"/>
    <w:tmpl w:val="599D656C"/>
    <w:lvl w:ilvl="0">
      <w:start w:val="1"/>
      <w:numFmt w:val="decimal"/>
      <w:suff w:val="nothing"/>
      <w:lvlText w:val="%1."/>
      <w:lvlJc w:val="left"/>
    </w:lvl>
  </w:abstractNum>
  <w:abstractNum w:abstractNumId="2">
    <w:nsid w:val="599D69FA"/>
    <w:multiLevelType w:val="singleLevel"/>
    <w:tmpl w:val="599D69FA"/>
    <w:lvl w:ilvl="0">
      <w:start w:val="1"/>
      <w:numFmt w:val="decimal"/>
      <w:suff w:val="nothing"/>
      <w:lvlText w:val="%1."/>
      <w:lvlJc w:val="left"/>
    </w:lvl>
  </w:abstractNum>
  <w:abstractNum w:abstractNumId="3">
    <w:nsid w:val="599EB484"/>
    <w:multiLevelType w:val="singleLevel"/>
    <w:tmpl w:val="599EB484"/>
    <w:lvl w:ilvl="0">
      <w:start w:val="1"/>
      <w:numFmt w:val="decimal"/>
      <w:suff w:val="nothing"/>
      <w:lvlText w:val="%1."/>
      <w:lvlJc w:val="left"/>
    </w:lvl>
  </w:abstractNum>
  <w:abstractNum w:abstractNumId="4">
    <w:nsid w:val="599EB6E4"/>
    <w:multiLevelType w:val="singleLevel"/>
    <w:tmpl w:val="599EB6E4"/>
    <w:lvl w:ilvl="0">
      <w:start w:val="1"/>
      <w:numFmt w:val="decimal"/>
      <w:suff w:val="nothing"/>
      <w:lvlText w:val="%1."/>
      <w:lvlJc w:val="left"/>
    </w:lvl>
  </w:abstractNum>
  <w:abstractNum w:abstractNumId="5">
    <w:nsid w:val="599EB828"/>
    <w:multiLevelType w:val="singleLevel"/>
    <w:tmpl w:val="599EB828"/>
    <w:lvl w:ilvl="0">
      <w:start w:val="1"/>
      <w:numFmt w:val="decimal"/>
      <w:suff w:val="nothing"/>
      <w:lvlText w:val="%1."/>
      <w:lvlJc w:val="left"/>
    </w:lvl>
  </w:abstractNum>
  <w:abstractNum w:abstractNumId="6">
    <w:nsid w:val="599EBE24"/>
    <w:multiLevelType w:val="singleLevel"/>
    <w:tmpl w:val="599EBE24"/>
    <w:lvl w:ilvl="0">
      <w:start w:val="1"/>
      <w:numFmt w:val="decimal"/>
      <w:suff w:val="nothing"/>
      <w:lvlText w:val="%1."/>
      <w:lvlJc w:val="left"/>
    </w:lvl>
  </w:abstractNum>
  <w:abstractNum w:abstractNumId="7">
    <w:nsid w:val="599EC2C8"/>
    <w:multiLevelType w:val="singleLevel"/>
    <w:tmpl w:val="599EC2C8"/>
    <w:lvl w:ilvl="0">
      <w:start w:val="3"/>
      <w:numFmt w:val="decimal"/>
      <w:suff w:val="nothing"/>
      <w:lvlText w:val="%1."/>
      <w:lvlJc w:val="left"/>
    </w:lvl>
  </w:abstractNum>
  <w:abstractNum w:abstractNumId="8">
    <w:nsid w:val="599EC57A"/>
    <w:multiLevelType w:val="singleLevel"/>
    <w:tmpl w:val="599EC57A"/>
    <w:lvl w:ilvl="0">
      <w:start w:val="1"/>
      <w:numFmt w:val="decimal"/>
      <w:suff w:val="nothing"/>
      <w:lvlText w:val="%1."/>
      <w:lvlJc w:val="left"/>
    </w:lvl>
  </w:abstractNum>
  <w:abstractNum w:abstractNumId="9">
    <w:nsid w:val="599EDE12"/>
    <w:multiLevelType w:val="singleLevel"/>
    <w:tmpl w:val="599EDE12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88A"/>
    <w:rsid w:val="000453EA"/>
    <w:rsid w:val="000B7EC3"/>
    <w:rsid w:val="000D79E2"/>
    <w:rsid w:val="00163062"/>
    <w:rsid w:val="001D6CB2"/>
    <w:rsid w:val="001E14E3"/>
    <w:rsid w:val="001F336F"/>
    <w:rsid w:val="002107E6"/>
    <w:rsid w:val="00250267"/>
    <w:rsid w:val="00261788"/>
    <w:rsid w:val="002916B7"/>
    <w:rsid w:val="0031288A"/>
    <w:rsid w:val="00396A35"/>
    <w:rsid w:val="003E39B7"/>
    <w:rsid w:val="0040708D"/>
    <w:rsid w:val="0041740F"/>
    <w:rsid w:val="004E5FE4"/>
    <w:rsid w:val="00542799"/>
    <w:rsid w:val="00592509"/>
    <w:rsid w:val="005A0F9F"/>
    <w:rsid w:val="005D4702"/>
    <w:rsid w:val="005D68F4"/>
    <w:rsid w:val="005E393C"/>
    <w:rsid w:val="005E4976"/>
    <w:rsid w:val="00600C5A"/>
    <w:rsid w:val="00662D69"/>
    <w:rsid w:val="0069584B"/>
    <w:rsid w:val="00697018"/>
    <w:rsid w:val="006A41C6"/>
    <w:rsid w:val="00710C2A"/>
    <w:rsid w:val="007864E3"/>
    <w:rsid w:val="007D5DB8"/>
    <w:rsid w:val="00822140"/>
    <w:rsid w:val="008E264F"/>
    <w:rsid w:val="009641AC"/>
    <w:rsid w:val="009E0B59"/>
    <w:rsid w:val="00A43CE6"/>
    <w:rsid w:val="00A67F4C"/>
    <w:rsid w:val="00AB006E"/>
    <w:rsid w:val="00B3379A"/>
    <w:rsid w:val="00B50E1C"/>
    <w:rsid w:val="00B53C10"/>
    <w:rsid w:val="00B94063"/>
    <w:rsid w:val="00C43FE1"/>
    <w:rsid w:val="00C751DD"/>
    <w:rsid w:val="00CA5E56"/>
    <w:rsid w:val="00D00A1A"/>
    <w:rsid w:val="00D127AF"/>
    <w:rsid w:val="00D85271"/>
    <w:rsid w:val="00DA1F9C"/>
    <w:rsid w:val="00DE6F43"/>
    <w:rsid w:val="00E26A10"/>
    <w:rsid w:val="00E26E4A"/>
    <w:rsid w:val="00E5754B"/>
    <w:rsid w:val="00EC049F"/>
    <w:rsid w:val="00F015BA"/>
    <w:rsid w:val="00F05AC1"/>
    <w:rsid w:val="00F17688"/>
    <w:rsid w:val="00F34F36"/>
    <w:rsid w:val="00F64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E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D852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rsid w:val="00D85271"/>
    <w:pPr>
      <w:spacing w:beforeAutospacing="1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B2"/>
    <w:pPr>
      <w:ind w:firstLineChars="200" w:firstLine="420"/>
    </w:pPr>
  </w:style>
  <w:style w:type="character" w:styleId="a4">
    <w:name w:val="Hyperlink"/>
    <w:basedOn w:val="a0"/>
    <w:uiPriority w:val="99"/>
    <w:unhideWhenUsed/>
    <w:qFormat/>
    <w:rsid w:val="00396A35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rsid w:val="00D8527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9"/>
    <w:qFormat/>
    <w:rsid w:val="00D85271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annotation text"/>
    <w:basedOn w:val="a"/>
    <w:link w:val="Char"/>
    <w:uiPriority w:val="99"/>
    <w:semiHidden/>
    <w:unhideWhenUsed/>
    <w:rsid w:val="00D85271"/>
    <w:pPr>
      <w:jc w:val="left"/>
    </w:pPr>
  </w:style>
  <w:style w:type="character" w:customStyle="1" w:styleId="Char">
    <w:name w:val="批注文字 Char"/>
    <w:basedOn w:val="a0"/>
    <w:link w:val="a5"/>
    <w:uiPriority w:val="99"/>
    <w:qFormat/>
    <w:rsid w:val="00D85271"/>
  </w:style>
  <w:style w:type="paragraph" w:styleId="a6">
    <w:name w:val="annotation subject"/>
    <w:basedOn w:val="a5"/>
    <w:next w:val="a5"/>
    <w:link w:val="Char0"/>
    <w:uiPriority w:val="99"/>
    <w:semiHidden/>
    <w:qFormat/>
    <w:rsid w:val="00D8527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批注主题 Char"/>
    <w:basedOn w:val="Char"/>
    <w:link w:val="a6"/>
    <w:uiPriority w:val="99"/>
    <w:semiHidden/>
    <w:qFormat/>
    <w:rsid w:val="00D85271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Body Text Indent"/>
    <w:basedOn w:val="a"/>
    <w:link w:val="Char1"/>
    <w:uiPriority w:val="99"/>
    <w:rsid w:val="00D85271"/>
    <w:pPr>
      <w:ind w:firstLine="420"/>
    </w:pPr>
    <w:rPr>
      <w:rFonts w:ascii="Calibri" w:eastAsia="宋体" w:hAnsi="Calibri" w:cs="Calibri"/>
      <w:szCs w:val="21"/>
    </w:rPr>
  </w:style>
  <w:style w:type="character" w:customStyle="1" w:styleId="Char1">
    <w:name w:val="正文文本缩进 Char"/>
    <w:basedOn w:val="a0"/>
    <w:link w:val="a7"/>
    <w:uiPriority w:val="99"/>
    <w:rsid w:val="00D85271"/>
    <w:rPr>
      <w:rFonts w:ascii="Calibri" w:eastAsia="宋体" w:hAnsi="Calibri" w:cs="Calibri"/>
      <w:szCs w:val="21"/>
    </w:rPr>
  </w:style>
  <w:style w:type="paragraph" w:styleId="a8">
    <w:name w:val="Plain Text"/>
    <w:basedOn w:val="a"/>
    <w:link w:val="Char2"/>
    <w:uiPriority w:val="99"/>
    <w:qFormat/>
    <w:rsid w:val="00D852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纯文本 Char"/>
    <w:basedOn w:val="a0"/>
    <w:link w:val="a8"/>
    <w:uiPriority w:val="99"/>
    <w:rsid w:val="00D85271"/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3"/>
    <w:uiPriority w:val="99"/>
    <w:semiHidden/>
    <w:qFormat/>
    <w:rsid w:val="00D85271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85271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4"/>
    <w:uiPriority w:val="99"/>
    <w:qFormat/>
    <w:rsid w:val="00D8527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D85271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Char5"/>
    <w:uiPriority w:val="99"/>
    <w:qFormat/>
    <w:rsid w:val="00D85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b"/>
    <w:uiPriority w:val="99"/>
    <w:rsid w:val="00D85271"/>
    <w:rPr>
      <w:rFonts w:ascii="Times New Roman" w:eastAsia="宋体" w:hAnsi="Times New Roman" w:cs="Times New Roman"/>
      <w:sz w:val="18"/>
      <w:szCs w:val="18"/>
    </w:rPr>
  </w:style>
  <w:style w:type="paragraph" w:styleId="ac">
    <w:name w:val="Normal (Web)"/>
    <w:basedOn w:val="a"/>
    <w:uiPriority w:val="99"/>
    <w:qFormat/>
    <w:rsid w:val="00D85271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eastAsia="宋体" w:hAnsi="宋体" w:cs="宋体"/>
      <w:sz w:val="32"/>
      <w:szCs w:val="32"/>
    </w:rPr>
  </w:style>
  <w:style w:type="character" w:styleId="ad">
    <w:name w:val="annotation reference"/>
    <w:basedOn w:val="a0"/>
    <w:uiPriority w:val="99"/>
    <w:semiHidden/>
    <w:qFormat/>
    <w:rsid w:val="00D85271"/>
    <w:rPr>
      <w:sz w:val="21"/>
      <w:szCs w:val="21"/>
    </w:rPr>
  </w:style>
  <w:style w:type="table" w:styleId="ae">
    <w:name w:val="Table Grid"/>
    <w:basedOn w:val="a1"/>
    <w:uiPriority w:val="99"/>
    <w:qFormat/>
    <w:rsid w:val="00D8527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12">
    <w:name w:val="msonormal12"/>
    <w:uiPriority w:val="99"/>
    <w:qFormat/>
    <w:rsid w:val="00D852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reader-word-layer">
    <w:name w:val="reader-word-layer"/>
    <w:basedOn w:val="a"/>
    <w:uiPriority w:val="99"/>
    <w:rsid w:val="00D85271"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font31">
    <w:name w:val="font31"/>
    <w:basedOn w:val="a0"/>
    <w:uiPriority w:val="99"/>
    <w:qFormat/>
    <w:rsid w:val="00D85271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font11">
    <w:name w:val="font11"/>
    <w:basedOn w:val="a0"/>
    <w:uiPriority w:val="99"/>
    <w:qFormat/>
    <w:rsid w:val="00D85271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rsid w:val="00D85271"/>
    <w:rPr>
      <w:rFonts w:ascii="??_GB2312" w:eastAsia="Times New Roman" w:cs="??_GB2312"/>
      <w:color w:val="000000"/>
      <w:sz w:val="20"/>
      <w:szCs w:val="20"/>
      <w:u w:val="none"/>
    </w:rPr>
  </w:style>
  <w:style w:type="paragraph" w:customStyle="1" w:styleId="ListParagraph1">
    <w:name w:val="List Paragraph1"/>
    <w:basedOn w:val="a"/>
    <w:uiPriority w:val="99"/>
    <w:qFormat/>
    <w:rsid w:val="00D85271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glk@sdy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274</Words>
  <Characters>1568</Characters>
  <Application>Microsoft Office Word</Application>
  <DocSecurity>0</DocSecurity>
  <Lines>13</Lines>
  <Paragraphs>3</Paragraphs>
  <ScaleCrop>false</ScaleCrop>
  <Company>USER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田园</dc:creator>
  <cp:lastModifiedBy>田园</cp:lastModifiedBy>
  <cp:revision>10</cp:revision>
  <dcterms:created xsi:type="dcterms:W3CDTF">2018-03-22T05:23:00Z</dcterms:created>
  <dcterms:modified xsi:type="dcterms:W3CDTF">2018-03-28T00:24:00Z</dcterms:modified>
</cp:coreProperties>
</file>