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黑体" w:hAnsi="黑体" w:eastAsia="黑体"/>
          <w:sz w:val="24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8"/>
        </w:rPr>
        <w:t xml:space="preserve">附件1 </w:t>
      </w:r>
    </w:p>
    <w:p>
      <w:pPr>
        <w:tabs>
          <w:tab w:val="center" w:pos="4153"/>
          <w:tab w:val="left" w:pos="562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已出版的“马工程”重点教材名单</w:t>
      </w:r>
    </w:p>
    <w:tbl>
      <w:tblPr>
        <w:tblStyle w:val="5"/>
        <w:tblW w:w="13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386"/>
        <w:gridCol w:w="4264"/>
        <w:gridCol w:w="1253"/>
        <w:gridCol w:w="273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教材名称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首席专家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出版时间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书号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</w:rPr>
              <w:t>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袁贵仁、杨春贵、李景源、丰子义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9787040267747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马克思主义哲学史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赵家祥、梁树发、庄福龄、叶汝贤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9787040341591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邢贲思、梅荣政、张雷声、艾四林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9787040378726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西方哲学史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赵敦华、韩震、邓晓芒、倪梁康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9787040337402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万俊人、焦国成、王泽应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9787040338355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文学理论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童庆炳、李准、陈建功、杨义、杨志今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9787040267730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何梓华、徐心华、尹韵公、雷跃捷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9787040134773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吴易风、颜鹏飞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9787040171006（上）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9787040153088（下）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9787040333121（上下）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37.00（上）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32.00(下）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69.00（上下）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《资本论》导读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林岗、洪银兴、雎国余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9787040356694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马克思主义经济学说史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顾海良、程恩富、柳欣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9787040356861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世界经济概论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池元吉、杜厚文、薛敬孝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9787040192582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史学概论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张岂之、陈祖武、于沛、李文海、李捷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9787040267761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中国近代史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张海鹏、杨胜群、郑师渠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9787040362749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中华人民共和国史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程中原、吴敏先、陈述、柳建辉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9787040386646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世界现代史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于沛、胡德坤、李世安、徐蓝、孟庆龙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9787040374858（上）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9787040377965（下）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32.00（上）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38.00 (下）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政治学概论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张永桃、王一程、房宁、王浦劬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9787040319880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中国政治思想史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曹德本、宝成关、孙晓春、葛全、游洛屏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9787040344684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西方政治思想史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徐大同、张桂琳、高建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9787040338317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宪法学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许崇德、韩大元、李林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9787040337365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比较文学概论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曹顺庆、孙景尧、高旭东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9787040419153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当代西方文学思潮评析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冯宪光、江宁康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9787040418415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西方文学理论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曾繁仁、周宪、王一川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9787040418347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外国文学史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聂珍钊、郑克鲁、蒋承勇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9787040421071（上）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9787040171006（下）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39.20（上）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32.50（下）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中国美学史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张法、朱良志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9787040419146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西方美学史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朱立元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9787040425185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美学原理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尤西林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9787040439724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中国伦理思想史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张锡勤、杨明、张怀承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9787040419122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考古学概论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栾丰实、钱耀鹏、方辉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9787040418996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张岂之、谢阳举、许苏民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9787040439663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中国文学理论批评史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黄霖、李青春、李建中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9787040446289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中国古代文学史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袁世硕、陈文新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9787040447002（上）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9787040447026（中）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9787040447019（下）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43.70 (上）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56.00（中）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44.80（下）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世界古代史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朱寰、杨共乐、晏绍祥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9787040449440（上）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9787040449396（下）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39.80（上）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42.90（下）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思想政治教育学原理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郑永廷、刘书林、沈壮海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9787040451573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中国共产党思想政治教育思想史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王树荫、李斌雄、邱圣宏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9787040459142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中国革命史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王顺生、王炳林、陈述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9787040455823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经济法法学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张守文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9787040459159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国际公法学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曾令良、周忠海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9787040465259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国际经济法学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余劲松、莫世建、左海聪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9787040459265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行政法与行政诉讼法学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应松年、姜明安、马怀德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9787040459258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民事诉讼法学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宋朝武、汤维健、李浩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9787040468939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刑事诉讼法学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陈卫东、孙长永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9787040468922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劳动与社会保障法学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刘俊、叶静漪、林嘉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9787040468946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民法学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王利明、王卫国、陈小君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9787040459241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中国法制史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朱勇、王立民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9787040468915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中国戏曲史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郑传寅、俞为民、朱恒夫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9787040468960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新闻编辑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蔡雯、许正林、甘险峰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9787040468953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广告学概论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丁俊杰 陈培爱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9787040479935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国际组织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郑启荣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9787040475913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地方政府与政治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徐勇</w:t>
            </w:r>
            <w:r>
              <w:rPr>
                <w:rFonts w:hint="eastAsia" w:ascii="Verdana" w:hAnsi="Verdana"/>
                <w:sz w:val="18"/>
                <w:szCs w:val="18"/>
              </w:rPr>
              <w:t>、</w:t>
            </w:r>
            <w:r>
              <w:rPr>
                <w:rFonts w:ascii="Verdana" w:hAnsi="Verdana"/>
                <w:sz w:val="18"/>
                <w:szCs w:val="18"/>
              </w:rPr>
              <w:t>沈荣华</w:t>
            </w:r>
            <w:r>
              <w:rPr>
                <w:rFonts w:hint="eastAsia" w:ascii="Verdana" w:hAnsi="Verdana"/>
                <w:sz w:val="18"/>
                <w:szCs w:val="18"/>
              </w:rPr>
              <w:t>、</w:t>
            </w:r>
            <w:r>
              <w:rPr>
                <w:rFonts w:ascii="Verdana" w:hAnsi="Verdana"/>
                <w:sz w:val="18"/>
                <w:szCs w:val="18"/>
              </w:rPr>
              <w:t>潘小娟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9787040468908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逻辑学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9787040475876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中国近代史纲要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9787040431995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9787040431988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9787040494792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4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9787040432022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马克思主义政治经济学概论</w:t>
            </w: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刘树成、吴树青、纪宝成、李兴山、张宇、胡家勇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011</w:t>
            </w: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978-7-01-009875-3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社会学概论</w:t>
            </w: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郑杭生、景天魁、李培林、洪大用、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978-7-01-009781-7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科学社会主义概论</w:t>
            </w: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李君如、赵曜、靳辉明、严书翰、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978-7-01-009838-8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法理学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张文显、信春鹰、许崇德、夏勇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2010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978-7-01-008643-9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中国哲学史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方克立、郭齐勇、冯达文、陈卫平、孙熙国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978-7-01-010841-4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国际共产主义运动史</w:t>
            </w: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吴恩远、吴家庆、柴尚金、俞思念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978-7-01-010837-7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马克思恩格斯列宁哲学经典著作导读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侯惠勤、余源培、侯才、郝立新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978-7-01-010528-4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马克思恩格斯列宁历史理论经典著作导读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沙健孙、李捷、李文海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978-7-01-010785-1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43.00</w:t>
            </w:r>
          </w:p>
        </w:tc>
      </w:tr>
    </w:tbl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0"/>
          <w:szCs w:val="20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rPr>
          <w:rFonts w:ascii="Times New Roman" w:hAnsi="Times New Roman"/>
          <w:sz w:val="24"/>
          <w:szCs w:val="28"/>
        </w:rPr>
        <w:sectPr>
          <w:pgSz w:w="16838" w:h="11906" w:orient="landscape"/>
          <w:pgMar w:top="1797" w:right="1474" w:bottom="1797" w:left="1440" w:header="851" w:footer="992" w:gutter="0"/>
          <w:cols w:space="425" w:num="1"/>
          <w:docGrid w:linePitch="312" w:charSpace="0"/>
        </w:sect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教材选用教务系统操作流程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一、对课程教材信息进行维护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1.登录教务系统，进入教材管理模块，点击课程教材管理，选择教材基本信息维护。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67325" cy="1790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2.添加相应的教材信息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685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二、指定任务教材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进入教材征订管理，选择任务教材制定维护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67325" cy="1695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选择相应的教学任务信息，点击右上角的“增加”按钮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6850" cy="15716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tabs>
          <w:tab w:val="center" w:pos="4153"/>
          <w:tab w:val="right" w:pos="8306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>
      <w:pPr>
        <w:spacing w:line="360" w:lineRule="auto"/>
      </w:pPr>
    </w:p>
    <w:p/>
    <w:p/>
    <w:sectPr>
      <w:pgSz w:w="11906" w:h="16838"/>
      <w:pgMar w:top="1474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3"/>
    <w:rsid w:val="000A1C46"/>
    <w:rsid w:val="003B04FE"/>
    <w:rsid w:val="003C025E"/>
    <w:rsid w:val="00567F9B"/>
    <w:rsid w:val="00775C9F"/>
    <w:rsid w:val="00A977C7"/>
    <w:rsid w:val="00AB3883"/>
    <w:rsid w:val="00CB665C"/>
    <w:rsid w:val="00D53114"/>
    <w:rsid w:val="00D853FA"/>
    <w:rsid w:val="00FF1701"/>
    <w:rsid w:val="7FC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9">
    <w:name w:val="infotim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6"/>
    <w:uiPriority w:val="0"/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677</Words>
  <Characters>3859</Characters>
  <Lines>32</Lines>
  <Paragraphs>9</Paragraphs>
  <TotalTime>62</TotalTime>
  <ScaleCrop>false</ScaleCrop>
  <LinksUpToDate>false</LinksUpToDate>
  <CharactersWithSpaces>4527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2019-05-30T09:35:00Z</dcterms:created>
  <dc:creator>hxx</dc:creator>
  <cp:lastModifiedBy>penguin万岁北极蛤</cp:lastModifiedBy>
  <cp:lastPrinted>2019-05-30T09:51:00Z</cp:lastPrinted>
  <dcterms:modified xsi:type="dcterms:W3CDTF">2019-06-04T08:35:33Z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