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right" w:pos="8306"/>
        </w:tabs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附件2：</w:t>
      </w:r>
    </w:p>
    <w:p>
      <w:pPr>
        <w:tabs>
          <w:tab w:val="center" w:pos="4153"/>
          <w:tab w:val="right" w:pos="8306"/>
        </w:tabs>
        <w:spacing w:line="360" w:lineRule="auto"/>
        <w:jc w:val="center"/>
        <w:rPr>
          <w:rFonts w:ascii="宋体" w:hAnsi="宋体"/>
          <w:b/>
          <w:color w:val="333333"/>
          <w:sz w:val="28"/>
          <w:szCs w:val="28"/>
        </w:rPr>
      </w:pPr>
      <w:r>
        <w:rPr>
          <w:rFonts w:hint="eastAsia" w:ascii="宋体" w:hAnsi="宋体"/>
          <w:b/>
          <w:color w:val="333333"/>
          <w:sz w:val="28"/>
          <w:szCs w:val="28"/>
        </w:rPr>
        <w:t>山东青年政治学院第五届青年教师教学比赛优秀组织单位名单</w:t>
      </w:r>
    </w:p>
    <w:p>
      <w:pPr>
        <w:tabs>
          <w:tab w:val="center" w:pos="4153"/>
          <w:tab w:val="right" w:pos="8306"/>
        </w:tabs>
        <w:spacing w:line="360" w:lineRule="auto"/>
        <w:jc w:val="center"/>
        <w:rPr>
          <w:rFonts w:ascii="宋体" w:hAnsi="宋体"/>
          <w:sz w:val="24"/>
          <w:szCs w:val="24"/>
        </w:rPr>
      </w:pPr>
    </w:p>
    <w:p>
      <w:pPr>
        <w:tabs>
          <w:tab w:val="center" w:pos="4153"/>
          <w:tab w:val="right" w:pos="8306"/>
        </w:tabs>
        <w:spacing w:line="360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经济管理学院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舞蹈学院</w:t>
      </w:r>
    </w:p>
    <w:p>
      <w:bookmarkStart w:id="0" w:name="_GoBack"/>
      <w:bookmarkEnd w:id="0"/>
    </w:p>
    <w:sectPr>
      <w:pgSz w:w="11906" w:h="16838"/>
      <w:pgMar w:top="147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6123D"/>
    <w:rsid w:val="2436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2017-12-21T07:18:00Z</dcterms:created>
  <dc:creator>殁城</dc:creator>
  <cp:lastModifiedBy>殁城</cp:lastModifiedBy>
  <dcterms:modified xsi:type="dcterms:W3CDTF">2017-12-21T07:19:13Z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