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7" w:rsidRDefault="001A5FF7" w:rsidP="001A5FF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舞蹈编导专业</w:t>
      </w:r>
      <w:r>
        <w:rPr>
          <w:rFonts w:ascii="宋体" w:hAnsi="宋体" w:cs="宋体"/>
          <w:b/>
          <w:bCs/>
          <w:kern w:val="0"/>
          <w:sz w:val="28"/>
          <w:szCs w:val="28"/>
        </w:rPr>
        <w:t>辅修专业人才培养方案</w:t>
      </w:r>
    </w:p>
    <w:p w:rsidR="001A5FF7" w:rsidRDefault="001A5FF7" w:rsidP="001A5FF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</w:p>
    <w:p w:rsidR="001A5FF7" w:rsidRDefault="001A5FF7" w:rsidP="001A5FF7">
      <w:pPr>
        <w:spacing w:line="360" w:lineRule="auto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一、培养目标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本专业</w:t>
      </w:r>
      <w:r w:rsidR="008D4AAA">
        <w:rPr>
          <w:rFonts w:ascii="宋体" w:hAnsi="宋体" w:cs="宋体" w:hint="eastAsia"/>
          <w:bCs/>
          <w:kern w:val="0"/>
          <w:sz w:val="24"/>
          <w:szCs w:val="24"/>
        </w:rPr>
        <w:t>为拓展学生的知识面和就业渠道，增强毕业生的竞争力和社会</w:t>
      </w:r>
      <w:r w:rsidR="008D4AAA" w:rsidRPr="000061BA">
        <w:rPr>
          <w:rFonts w:ascii="宋体" w:hAnsi="宋体" w:cs="宋体" w:hint="eastAsia"/>
          <w:bCs/>
          <w:kern w:val="0"/>
          <w:sz w:val="24"/>
          <w:szCs w:val="24"/>
        </w:rPr>
        <w:t>适应</w:t>
      </w:r>
      <w:r w:rsidR="008D4AAA">
        <w:rPr>
          <w:rFonts w:ascii="宋体" w:hAnsi="宋体" w:cs="宋体" w:hint="eastAsia"/>
          <w:bCs/>
          <w:kern w:val="0"/>
          <w:sz w:val="24"/>
          <w:szCs w:val="24"/>
        </w:rPr>
        <w:t>能力，</w:t>
      </w:r>
      <w:r>
        <w:rPr>
          <w:rFonts w:ascii="宋体" w:hAnsi="宋体" w:hint="eastAsia"/>
          <w:kern w:val="0"/>
          <w:sz w:val="24"/>
          <w:szCs w:val="24"/>
        </w:rPr>
        <w:t>培养具备以舞蹈编导为主，以舞蹈表演、教学为辅的知识和能力，具备创新精神和实践能力，能在文化馆站、社区、中小学、幼儿园、广播影视部门，从事舞蹈编导及其相关工作的复合型人才。</w:t>
      </w:r>
    </w:p>
    <w:p w:rsidR="001A5FF7" w:rsidRDefault="001A5FF7" w:rsidP="001A5FF7">
      <w:pPr>
        <w:spacing w:line="360" w:lineRule="auto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二、培养规格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本专业学生主要学习舞蹈编导的基本理论和基本知识，接受舞蹈基本功与民族民间舞蹈的基本训练，了解舞蹈教学的的基本知识，从而掌握舞蹈编导、舞蹈表演、教学的基本能力。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毕业生应获得以下几个方面的知识、能力和素质：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1.</w:t>
      </w:r>
      <w:r>
        <w:rPr>
          <w:rFonts w:ascii="宋体" w:hAnsi="宋体" w:hint="eastAsia"/>
          <w:kern w:val="0"/>
          <w:sz w:val="24"/>
          <w:szCs w:val="24"/>
        </w:rPr>
        <w:t>掌握舞蹈编导的基本理论、基本知识；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2.</w:t>
      </w:r>
      <w:r>
        <w:rPr>
          <w:rFonts w:ascii="宋体" w:hAnsi="宋体" w:hint="eastAsia"/>
          <w:kern w:val="0"/>
          <w:sz w:val="24"/>
          <w:szCs w:val="24"/>
        </w:rPr>
        <w:t>掌握舞蹈编导技法等各项专业技能；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3.</w:t>
      </w:r>
      <w:r>
        <w:rPr>
          <w:rFonts w:ascii="宋体" w:hAnsi="宋体" w:hint="eastAsia"/>
          <w:kern w:val="0"/>
          <w:sz w:val="24"/>
          <w:szCs w:val="24"/>
        </w:rPr>
        <w:t>系统掌握各种舞蹈素材；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4.</w:t>
      </w:r>
      <w:r>
        <w:rPr>
          <w:rFonts w:ascii="宋体" w:hAnsi="宋体" w:hint="eastAsia"/>
          <w:kern w:val="0"/>
          <w:sz w:val="24"/>
          <w:szCs w:val="24"/>
        </w:rPr>
        <w:t>具有较高的文化修养，较强的审美感受力和创造性思维能力；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5.</w:t>
      </w:r>
      <w:r>
        <w:rPr>
          <w:rFonts w:ascii="宋体" w:hAnsi="宋体" w:hint="eastAsia"/>
          <w:kern w:val="0"/>
          <w:sz w:val="24"/>
          <w:szCs w:val="24"/>
        </w:rPr>
        <w:t>具有独立的舞蹈编导、表演、教学的能力；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6.</w:t>
      </w:r>
      <w:r>
        <w:rPr>
          <w:rFonts w:ascii="宋体" w:hAnsi="宋体" w:hint="eastAsia"/>
          <w:kern w:val="0"/>
          <w:sz w:val="24"/>
          <w:szCs w:val="24"/>
        </w:rPr>
        <w:t>熟悉有关文艺的方针政策、具备良好的职业道德。</w:t>
      </w:r>
    </w:p>
    <w:p w:rsidR="001A5FF7" w:rsidRDefault="001A5FF7" w:rsidP="001A5FF7">
      <w:pPr>
        <w:spacing w:line="360" w:lineRule="auto"/>
        <w:jc w:val="left"/>
        <w:rPr>
          <w:rFonts w:ascii="宋体" w:hAnsi="宋体"/>
          <w:b/>
          <w:bCs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三、学制</w:t>
      </w:r>
    </w:p>
    <w:p w:rsidR="001A5FF7" w:rsidRDefault="001A5FF7" w:rsidP="001A5FF7">
      <w:p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>基本学制2.5年。</w:t>
      </w:r>
    </w:p>
    <w:p w:rsidR="001A5FF7" w:rsidRDefault="001A5FF7" w:rsidP="001A5FF7">
      <w:pPr>
        <w:spacing w:line="360" w:lineRule="auto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四、学分要求</w:t>
      </w:r>
    </w:p>
    <w:p w:rsidR="001A5FF7" w:rsidRDefault="008D4AAA" w:rsidP="001A5FF7">
      <w:pPr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在规定基本</w:t>
      </w:r>
      <w:r>
        <w:rPr>
          <w:rFonts w:ascii="宋体" w:hAnsi="宋体" w:cs="宋体"/>
          <w:kern w:val="0"/>
          <w:sz w:val="24"/>
          <w:szCs w:val="24"/>
        </w:rPr>
        <w:t>学制</w:t>
      </w:r>
      <w:r>
        <w:rPr>
          <w:rFonts w:ascii="宋体" w:hAnsi="宋体" w:cs="宋体" w:hint="eastAsia"/>
          <w:kern w:val="0"/>
          <w:sz w:val="24"/>
          <w:szCs w:val="24"/>
        </w:rPr>
        <w:t>内，学生修读总学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分6</w:t>
      </w:r>
      <w:r w:rsidR="00FB34B4">
        <w:rPr>
          <w:rFonts w:ascii="宋体" w:hAnsi="宋体" w:cs="宋体" w:hint="eastAsia"/>
          <w:color w:val="000000"/>
          <w:kern w:val="0"/>
          <w:sz w:val="24"/>
          <w:szCs w:val="24"/>
        </w:rPr>
        <w:t>0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4"/>
          <w:szCs w:val="24"/>
        </w:rPr>
        <w:t>学分</w:t>
      </w:r>
      <w:r>
        <w:rPr>
          <w:rFonts w:ascii="宋体" w:hAnsi="宋体" w:cs="宋体" w:hint="eastAsia"/>
          <w:kern w:val="0"/>
          <w:sz w:val="24"/>
          <w:szCs w:val="24"/>
        </w:rPr>
        <w:t>方能毕业，按规定要求完成学业并符合辅修专业学位授予条件者，授予</w:t>
      </w:r>
      <w:r w:rsidR="001A5FF7">
        <w:rPr>
          <w:rFonts w:ascii="宋体" w:hAnsi="宋体" w:hint="eastAsia"/>
          <w:kern w:val="0"/>
          <w:sz w:val="24"/>
          <w:szCs w:val="24"/>
        </w:rPr>
        <w:t>艺术学学士学位。</w:t>
      </w:r>
    </w:p>
    <w:p w:rsidR="001A5FF7" w:rsidRDefault="001A5FF7" w:rsidP="001A5FF7">
      <w:pPr>
        <w:spacing w:line="360" w:lineRule="auto"/>
        <w:jc w:val="left"/>
        <w:rPr>
          <w:rFonts w:ascii="宋体" w:hAnsi="宋体"/>
          <w:b/>
          <w:bCs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五、核心课程</w:t>
      </w:r>
    </w:p>
    <w:p w:rsidR="001A5FF7" w:rsidRDefault="001A5FF7" w:rsidP="001A5FF7"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Cs/>
          <w:kern w:val="0"/>
          <w:sz w:val="24"/>
          <w:szCs w:val="24"/>
        </w:rPr>
        <w:t xml:space="preserve">    艺术学概论、舞蹈学概论、舞蹈编导概论、舞蹈编导理论与技法、芭蕾舞素材、中国古典舞素材、现代舞素材、民族民间舞蹈、舞蹈教学法等。</w:t>
      </w:r>
    </w:p>
    <w:p w:rsidR="001A5FF7" w:rsidRDefault="001A5FF7" w:rsidP="001A5FF7">
      <w:pPr>
        <w:spacing w:line="360" w:lineRule="auto"/>
        <w:jc w:val="lef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/>
          <w:b/>
          <w:bCs/>
          <w:kern w:val="0"/>
          <w:sz w:val="24"/>
          <w:szCs w:val="24"/>
        </w:rPr>
        <w:t>六、课程设置与教学安排</w:t>
      </w:r>
    </w:p>
    <w:p w:rsidR="00E61DC0" w:rsidRDefault="00E61DC0" w:rsidP="001A5FF7">
      <w:pPr>
        <w:spacing w:line="360" w:lineRule="auto"/>
        <w:jc w:val="left"/>
        <w:rPr>
          <w:rFonts w:ascii="宋体" w:hAnsi="宋体" w:hint="eastAsia"/>
          <w:b/>
          <w:bCs/>
          <w:kern w:val="0"/>
          <w:sz w:val="24"/>
          <w:szCs w:val="24"/>
        </w:rPr>
      </w:pPr>
    </w:p>
    <w:p w:rsidR="00E61DC0" w:rsidRDefault="00E61DC0" w:rsidP="001A5FF7">
      <w:pPr>
        <w:spacing w:line="360" w:lineRule="auto"/>
        <w:jc w:val="left"/>
        <w:rPr>
          <w:rFonts w:ascii="宋体" w:hAnsi="宋体"/>
          <w:b/>
          <w:bCs/>
          <w:kern w:val="0"/>
          <w:sz w:val="24"/>
          <w:szCs w:val="24"/>
        </w:rPr>
      </w:pPr>
    </w:p>
    <w:tbl>
      <w:tblPr>
        <w:tblW w:w="838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658"/>
        <w:gridCol w:w="1470"/>
        <w:gridCol w:w="387"/>
        <w:gridCol w:w="554"/>
        <w:gridCol w:w="616"/>
        <w:gridCol w:w="550"/>
        <w:gridCol w:w="419"/>
        <w:gridCol w:w="369"/>
        <w:gridCol w:w="419"/>
        <w:gridCol w:w="428"/>
        <w:gridCol w:w="370"/>
        <w:gridCol w:w="610"/>
        <w:gridCol w:w="551"/>
      </w:tblGrid>
      <w:tr w:rsidR="001A5FF7" w:rsidTr="001A5FF7">
        <w:trPr>
          <w:tblCellSpacing w:w="0" w:type="dxa"/>
          <w:jc w:val="center"/>
        </w:trPr>
        <w:tc>
          <w:tcPr>
            <w:tcW w:w="988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bookmarkStart w:id="1" w:name="table01"/>
            <w:bookmarkEnd w:id="1"/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lastRenderedPageBreak/>
              <w:t>课程类别</w:t>
            </w:r>
          </w:p>
        </w:tc>
        <w:tc>
          <w:tcPr>
            <w:tcW w:w="658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470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387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554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585" w:type="dxa"/>
            <w:gridSpan w:val="3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学时分配</w:t>
            </w:r>
          </w:p>
        </w:tc>
        <w:tc>
          <w:tcPr>
            <w:tcW w:w="2196" w:type="dxa"/>
            <w:gridSpan w:val="5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各学期教学任务分配</w:t>
            </w:r>
          </w:p>
        </w:tc>
        <w:tc>
          <w:tcPr>
            <w:tcW w:w="551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考核</w:t>
            </w:r>
          </w:p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方式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87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讲授</w:t>
            </w:r>
          </w:p>
        </w:tc>
        <w:tc>
          <w:tcPr>
            <w:tcW w:w="550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实验上机</w:t>
            </w:r>
          </w:p>
        </w:tc>
        <w:tc>
          <w:tcPr>
            <w:tcW w:w="419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其他</w:t>
            </w:r>
          </w:p>
        </w:tc>
        <w:tc>
          <w:tcPr>
            <w:tcW w:w="788" w:type="dxa"/>
            <w:gridSpan w:val="2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第二</w:t>
            </w:r>
          </w:p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798" w:type="dxa"/>
            <w:gridSpan w:val="2"/>
            <w:vAlign w:val="center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第三</w:t>
            </w:r>
          </w:p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610" w:type="dxa"/>
          </w:tcPr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第四</w:t>
            </w:r>
          </w:p>
          <w:p w:rsidR="001A5FF7" w:rsidRPr="001A5FF7" w:rsidRDefault="001A5FF7" w:rsidP="005D5A9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551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87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spacing w:line="225" w:lineRule="atLeast"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spacing w:line="225" w:lineRule="atLeast"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spacing w:line="225" w:lineRule="atLeast"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spacing w:line="225" w:lineRule="atLeast"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610" w:type="dxa"/>
          </w:tcPr>
          <w:p w:rsidR="001A5FF7" w:rsidRPr="00FB34B4" w:rsidRDefault="001A5FF7" w:rsidP="005D5A9E">
            <w:pPr>
              <w:widowControl/>
              <w:spacing w:line="225" w:lineRule="atLeast"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551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学科基础课</w:t>
            </w: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艺术学概论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舞蹈学概论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中外舞蹈史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舞蹈编导概论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舞蹈作品赏析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16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舞蹈教育学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14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 w:val="restart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专业必修课</w:t>
            </w: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舞蹈编导理论与技法Ⅰ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96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舞蹈编导理论与技法Ⅱ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96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舞蹈编导理论与技法Ⅲ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96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舞蹈编导理论与技法Ⅳ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96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1A5FF7" w:rsidRDefault="001A5FF7" w:rsidP="005D5A9E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</w:pPr>
            <w:r w:rsidRPr="001A5FF7">
              <w:rPr>
                <w:rFonts w:ascii="仿宋_GB2312" w:eastAsia="仿宋_GB2312" w:hAnsi="宋体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舞蹈编导理论与技法Ⅴ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96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儿童舞蹈编创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群众舞蹈编创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芭蕾舞素材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56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中国古典舞素材Ⅰ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56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中国古典舞素材Ⅱ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56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现代舞素材Ⅰ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56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现代舞素材Ⅱ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64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56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舞蹈教学法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毕业设计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37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E61DC0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center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 w:val="restart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专业选修课</w:t>
            </w: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音乐基础理论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舞蹈心理学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藏族舞蹈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蒙古族舞蹈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新疆维吾尔族舞蹈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傣族舞蹈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朝鲜族舞蹈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山东海阳秧歌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</w:tcPr>
          <w:p w:rsidR="001A5FF7" w:rsidRPr="00FB34B4" w:rsidRDefault="001A5FF7" w:rsidP="005D5A9E">
            <w:pPr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山东鼓子秧歌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</w:tcPr>
          <w:p w:rsidR="001A5FF7" w:rsidRPr="00FB34B4" w:rsidRDefault="001A5FF7" w:rsidP="005D5A9E">
            <w:pPr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山东胶州秧歌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</w:tcPr>
          <w:p w:rsidR="001A5FF7" w:rsidRPr="00FB34B4" w:rsidRDefault="001A5FF7" w:rsidP="005D5A9E">
            <w:pPr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汉族民间舞蹈综合Ⅰ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汉族民间舞蹈综合Ⅱ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舞蹈技巧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考查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爵士舞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32</w:t>
            </w:r>
          </w:p>
        </w:tc>
        <w:tc>
          <w:tcPr>
            <w:tcW w:w="616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28</w:t>
            </w:r>
          </w:p>
        </w:tc>
        <w:tc>
          <w:tcPr>
            <w:tcW w:w="36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考试</w:t>
            </w: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988" w:type="dxa"/>
            <w:vMerge/>
            <w:vAlign w:val="center"/>
          </w:tcPr>
          <w:p w:rsidR="001A5FF7" w:rsidRPr="00FB34B4" w:rsidRDefault="001A5FF7" w:rsidP="005D5A9E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小计</w:t>
            </w: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（课程资源）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16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3116" w:type="dxa"/>
            <w:gridSpan w:val="3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387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60</w:t>
            </w:r>
          </w:p>
        </w:tc>
        <w:tc>
          <w:tcPr>
            <w:tcW w:w="554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37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</w:p>
        </w:tc>
      </w:tr>
      <w:tr w:rsidR="001A5FF7" w:rsidRPr="00FB34B4" w:rsidTr="001A5FF7">
        <w:trPr>
          <w:tblCellSpacing w:w="0" w:type="dxa"/>
          <w:jc w:val="center"/>
        </w:trPr>
        <w:tc>
          <w:tcPr>
            <w:tcW w:w="8389" w:type="dxa"/>
            <w:gridSpan w:val="14"/>
            <w:vAlign w:val="center"/>
          </w:tcPr>
          <w:p w:rsidR="001A5FF7" w:rsidRPr="00FB34B4" w:rsidRDefault="001A5FF7" w:rsidP="001A5F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0"/>
              </w:rPr>
            </w:pPr>
            <w:r w:rsidRPr="00FB34B4">
              <w:rPr>
                <w:rFonts w:ascii="仿宋" w:eastAsia="仿宋" w:hAnsi="仿宋" w:cs="宋体" w:hint="eastAsia"/>
                <w:bCs/>
                <w:kern w:val="0"/>
                <w:sz w:val="20"/>
                <w:szCs w:val="20"/>
              </w:rPr>
              <w:t>注：在专业选修课程中，课源16学分，本专业学生最少应修读9学分。</w:t>
            </w:r>
          </w:p>
        </w:tc>
      </w:tr>
    </w:tbl>
    <w:p w:rsidR="001A5FF7" w:rsidRDefault="001A5FF7" w:rsidP="001A5FF7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1A5FF7" w:rsidRDefault="001A5FF7" w:rsidP="001A5FF7"/>
    <w:p w:rsidR="00C65F98" w:rsidRPr="001A5FF7" w:rsidRDefault="00C65F98"/>
    <w:sectPr w:rsidR="00C65F98" w:rsidRPr="001A5FF7">
      <w:footerReference w:type="default" r:id="rId7"/>
      <w:pgSz w:w="11906" w:h="16838"/>
      <w:pgMar w:top="1440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C66" w:rsidRDefault="00CD5C66" w:rsidP="001A5FF7">
      <w:r>
        <w:separator/>
      </w:r>
    </w:p>
  </w:endnote>
  <w:endnote w:type="continuationSeparator" w:id="0">
    <w:p w:rsidR="00CD5C66" w:rsidRDefault="00CD5C66" w:rsidP="001A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5A8" w:rsidRDefault="00E6284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D5C66" w:rsidRPr="00CD5C66">
      <w:rPr>
        <w:noProof/>
        <w:lang w:val="zh-CN"/>
      </w:rPr>
      <w:t>1</w:t>
    </w:r>
    <w:r>
      <w:rPr>
        <w:lang w:val="zh-CN"/>
      </w:rPr>
      <w:fldChar w:fldCharType="end"/>
    </w:r>
  </w:p>
  <w:p w:rsidR="006045A8" w:rsidRDefault="00CD5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C66" w:rsidRDefault="00CD5C66" w:rsidP="001A5FF7">
      <w:r>
        <w:separator/>
      </w:r>
    </w:p>
  </w:footnote>
  <w:footnote w:type="continuationSeparator" w:id="0">
    <w:p w:rsidR="00CD5C66" w:rsidRDefault="00CD5C66" w:rsidP="001A5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6B"/>
    <w:rsid w:val="001A5FF7"/>
    <w:rsid w:val="008D4AAA"/>
    <w:rsid w:val="00C65F98"/>
    <w:rsid w:val="00CB416B"/>
    <w:rsid w:val="00CD5C66"/>
    <w:rsid w:val="00E61DC0"/>
    <w:rsid w:val="00E6284E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F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F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F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F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F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F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F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F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2017-05-19T05:44:00Z</dcterms:created>
  <dcterms:modified xsi:type="dcterms:W3CDTF">2017-05-23T13:30:00Z</dcterms:modified>
</cp:coreProperties>
</file>