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附件1：</w:t>
      </w:r>
    </w:p>
    <w:p>
      <w:pPr>
        <w:spacing w:line="560" w:lineRule="exact"/>
        <w:jc w:val="center"/>
        <w:rPr>
          <w:rFonts w:hint="eastAsia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山东省201</w:t>
      </w:r>
      <w:r>
        <w:rPr>
          <w:rFonts w:hint="eastAsia" w:eastAsia="方正小标宋简体"/>
          <w:sz w:val="36"/>
          <w:szCs w:val="36"/>
        </w:rPr>
        <w:t>8</w:t>
      </w:r>
      <w:r>
        <w:rPr>
          <w:rFonts w:eastAsia="方正小标宋简体"/>
          <w:sz w:val="36"/>
          <w:szCs w:val="36"/>
        </w:rPr>
        <w:t>年普通高等教育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专升本考生</w:t>
      </w:r>
    </w:p>
    <w:p>
      <w:pPr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过程性考核情况表</w:t>
      </w:r>
    </w:p>
    <w:p>
      <w:pPr>
        <w:spacing w:before="156" w:beforeLines="50"/>
        <w:jc w:val="left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学校代码: 14277   学校名称：山东青年政治学院</w:t>
      </w:r>
    </w:p>
    <w:tbl>
      <w:tblPr>
        <w:tblStyle w:val="4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72"/>
        <w:gridCol w:w="2266"/>
        <w:gridCol w:w="807"/>
        <w:gridCol w:w="343"/>
        <w:gridCol w:w="67"/>
        <w:gridCol w:w="184"/>
        <w:gridCol w:w="1613"/>
        <w:gridCol w:w="930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考生姓名</w:t>
            </w:r>
          </w:p>
        </w:tc>
        <w:tc>
          <w:tcPr>
            <w:tcW w:w="22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性别</w:t>
            </w:r>
          </w:p>
        </w:tc>
        <w:tc>
          <w:tcPr>
            <w:tcW w:w="59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  <w:tc>
          <w:tcPr>
            <w:tcW w:w="16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身份证号</w:t>
            </w:r>
          </w:p>
        </w:tc>
        <w:tc>
          <w:tcPr>
            <w:tcW w:w="249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专科（高职）入学时间</w:t>
            </w:r>
          </w:p>
        </w:tc>
        <w:tc>
          <w:tcPr>
            <w:tcW w:w="11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  <w:tc>
          <w:tcPr>
            <w:tcW w:w="279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专科（高职）毕业时间</w:t>
            </w:r>
          </w:p>
        </w:tc>
        <w:tc>
          <w:tcPr>
            <w:tcW w:w="15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专科（高职）毕业学校</w:t>
            </w:r>
          </w:p>
        </w:tc>
        <w:tc>
          <w:tcPr>
            <w:tcW w:w="11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  <w:tc>
          <w:tcPr>
            <w:tcW w:w="279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专科（高职）毕业专业</w:t>
            </w:r>
          </w:p>
        </w:tc>
        <w:tc>
          <w:tcPr>
            <w:tcW w:w="15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62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过程性考核内容</w:t>
            </w:r>
          </w:p>
        </w:tc>
        <w:tc>
          <w:tcPr>
            <w:tcW w:w="293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身体健康状况</w:t>
            </w:r>
          </w:p>
        </w:tc>
        <w:tc>
          <w:tcPr>
            <w:tcW w:w="5510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  <w:jc w:val="center"/>
        </w:trPr>
        <w:tc>
          <w:tcPr>
            <w:tcW w:w="624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  <w:tc>
          <w:tcPr>
            <w:tcW w:w="2938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思想品德情况（</w:t>
            </w:r>
            <w:r>
              <w:rPr>
                <w:rFonts w:eastAsia="汉仪书宋一简"/>
                <w:szCs w:val="21"/>
                <w:shd w:val="clear" w:color="auto" w:fill="FFFFFF"/>
              </w:rPr>
              <w:t>包括专科学习期间遵守国家法律法规、校纪校规、社会公德的情况，参加学校或班级组织的思想教育活动、政治学习和社会公益活动的情况及其他体现学生思想品德的情况等）</w:t>
            </w:r>
          </w:p>
        </w:tc>
        <w:tc>
          <w:tcPr>
            <w:tcW w:w="5510" w:type="dxa"/>
            <w:gridSpan w:val="7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6" w:hRule="atLeast"/>
          <w:jc w:val="center"/>
        </w:trPr>
        <w:tc>
          <w:tcPr>
            <w:tcW w:w="624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  <w:tc>
          <w:tcPr>
            <w:tcW w:w="2938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学习情况〔</w:t>
            </w:r>
            <w:r>
              <w:rPr>
                <w:rFonts w:eastAsia="汉仪书宋一简"/>
                <w:szCs w:val="21"/>
                <w:shd w:val="clear" w:color="auto" w:fill="FFFFFF"/>
              </w:rPr>
              <w:t>包括按专科学习期间必修课和规定学分内应修选修课的学习情况等（含初次考试成绩情况和补考成绩情况）〕</w:t>
            </w:r>
          </w:p>
        </w:tc>
        <w:tc>
          <w:tcPr>
            <w:tcW w:w="5510" w:type="dxa"/>
            <w:gridSpan w:val="7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  <w:jc w:val="center"/>
        </w:trPr>
        <w:tc>
          <w:tcPr>
            <w:tcW w:w="62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过程性考核内容</w:t>
            </w:r>
          </w:p>
        </w:tc>
        <w:tc>
          <w:tcPr>
            <w:tcW w:w="4155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参加社会实践活动、全国及全省职业院校技能大赛和获得技能证书情况等</w:t>
            </w:r>
          </w:p>
        </w:tc>
        <w:tc>
          <w:tcPr>
            <w:tcW w:w="4293" w:type="dxa"/>
            <w:gridSpan w:val="4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624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  <w:tc>
          <w:tcPr>
            <w:tcW w:w="4155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其他体现学生特长和全面发展方面的情况</w:t>
            </w:r>
          </w:p>
        </w:tc>
        <w:tc>
          <w:tcPr>
            <w:tcW w:w="4293" w:type="dxa"/>
            <w:gridSpan w:val="4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3" w:hRule="atLeast"/>
          <w:jc w:val="center"/>
        </w:trPr>
        <w:tc>
          <w:tcPr>
            <w:tcW w:w="624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  <w:tc>
          <w:tcPr>
            <w:tcW w:w="4155" w:type="dxa"/>
            <w:gridSpan w:val="5"/>
            <w:vAlign w:val="top"/>
          </w:tcPr>
          <w:p>
            <w:pPr>
              <w:pStyle w:val="2"/>
              <w:shd w:val="clear" w:color="auto" w:fill="FFFFFF"/>
              <w:adjustRightInd w:val="0"/>
              <w:snapToGrid w:val="0"/>
              <w:spacing w:before="93" w:beforeLines="30" w:beforeAutospacing="0" w:after="0" w:afterAutospacing="0"/>
              <w:ind w:firstLine="482"/>
              <w:rPr>
                <w:rFonts w:eastAsia="汉仪书宋一简"/>
                <w:sz w:val="21"/>
                <w:szCs w:val="21"/>
                <w:shd w:val="clear" w:color="auto" w:fill="FFFFFF"/>
              </w:rPr>
            </w:pPr>
            <w:r>
              <w:rPr>
                <w:rFonts w:eastAsia="汉仪书宋一简"/>
                <w:sz w:val="21"/>
                <w:szCs w:val="21"/>
                <w:shd w:val="clear" w:color="auto" w:fill="FFFFFF"/>
              </w:rPr>
              <w:t>是否存在以下情况：</w:t>
            </w:r>
          </w:p>
          <w:p>
            <w:pPr>
              <w:pStyle w:val="2"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="480"/>
              <w:rPr>
                <w:rFonts w:eastAsia="汉仪书宋一简"/>
                <w:sz w:val="21"/>
                <w:szCs w:val="21"/>
              </w:rPr>
            </w:pPr>
            <w:r>
              <w:rPr>
                <w:rFonts w:eastAsia="汉仪书宋一简"/>
                <w:sz w:val="21"/>
                <w:szCs w:val="21"/>
                <w:shd w:val="clear" w:color="auto" w:fill="FFFFFF"/>
              </w:rPr>
              <w:t>1.因触犯国家法律法规，受到过司法机关刑事处罚或治安管理处罚的；</w:t>
            </w:r>
          </w:p>
          <w:p>
            <w:pPr>
              <w:pStyle w:val="2"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="480"/>
              <w:rPr>
                <w:rFonts w:eastAsia="汉仪书宋一简"/>
                <w:sz w:val="21"/>
                <w:szCs w:val="21"/>
              </w:rPr>
            </w:pPr>
            <w:r>
              <w:rPr>
                <w:rFonts w:eastAsia="汉仪书宋一简"/>
                <w:sz w:val="21"/>
                <w:szCs w:val="21"/>
                <w:shd w:val="clear" w:color="auto" w:fill="FFFFFF"/>
              </w:rPr>
              <w:t>2.因考试作弊或其他违反学校规章制度的行为，受到过学校记过以上处分的；或受到学校警告、严重警告处分尚未解除的；</w:t>
            </w:r>
          </w:p>
          <w:p>
            <w:pPr>
              <w:pStyle w:val="2"/>
              <w:shd w:val="clear" w:color="auto" w:fill="FFFFFF"/>
              <w:adjustRightInd w:val="0"/>
              <w:snapToGrid w:val="0"/>
              <w:spacing w:before="0" w:beforeAutospacing="0" w:after="0" w:afterAutospacing="0"/>
              <w:ind w:firstLine="480"/>
              <w:rPr>
                <w:rFonts w:eastAsia="汉仪书宋一简"/>
                <w:sz w:val="21"/>
                <w:szCs w:val="21"/>
                <w:shd w:val="clear" w:color="auto" w:fill="FFFFFF"/>
              </w:rPr>
            </w:pPr>
            <w:r>
              <w:rPr>
                <w:rFonts w:eastAsia="汉仪书宋一简"/>
                <w:sz w:val="21"/>
                <w:szCs w:val="21"/>
                <w:shd w:val="clear" w:color="auto" w:fill="FFFFFF"/>
              </w:rPr>
              <w:t>3.有4门及以上课程（含必修课和规定学分内的应修选修课，下同）初次考试不及格的；或有1至3门课程初次考试不及格，经一次补考仍有1门及以上课程不及格的。</w:t>
            </w:r>
          </w:p>
          <w:p>
            <w:pPr>
              <w:adjustRightInd w:val="0"/>
              <w:snapToGrid w:val="0"/>
              <w:rPr>
                <w:rFonts w:eastAsia="汉仪书宋一简"/>
                <w:szCs w:val="21"/>
              </w:rPr>
            </w:pPr>
          </w:p>
        </w:tc>
        <w:tc>
          <w:tcPr>
            <w:tcW w:w="4293" w:type="dxa"/>
            <w:gridSpan w:val="4"/>
            <w:vAlign w:val="top"/>
          </w:tcPr>
          <w:p>
            <w:pPr>
              <w:adjustRightInd w:val="0"/>
              <w:snapToGrid w:val="0"/>
              <w:spacing w:before="93" w:beforeLines="30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4" w:hRule="atLeast"/>
          <w:jc w:val="center"/>
        </w:trPr>
        <w:tc>
          <w:tcPr>
            <w:tcW w:w="6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过程性考核结论</w:t>
            </w:r>
          </w:p>
        </w:tc>
        <w:tc>
          <w:tcPr>
            <w:tcW w:w="8448" w:type="dxa"/>
            <w:gridSpan w:val="9"/>
            <w:vAlign w:val="top"/>
          </w:tcPr>
          <w:p>
            <w:pPr>
              <w:adjustRightInd w:val="0"/>
              <w:snapToGrid w:val="0"/>
              <w:spacing w:before="93" w:beforeLines="30"/>
              <w:rPr>
                <w:rFonts w:eastAsia="汉仪书宋一简"/>
                <w:szCs w:val="21"/>
              </w:rPr>
            </w:pPr>
            <w:r>
              <w:rPr>
                <w:rFonts w:eastAsia="汉仪书宋一简"/>
                <w:szCs w:val="21"/>
              </w:rPr>
              <w:t>（填写考生过程性考核合格或不合格）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C64A7"/>
    <w:rsid w:val="606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2018-04-02T01:42:00Z</dcterms:created>
  <dc:creator>妳是wo丶唯一</dc:creator>
  <cp:lastModifiedBy>妳是wo丶唯一</cp:lastModifiedBy>
  <dcterms:modified xsi:type="dcterms:W3CDTF">2018-04-02T01:42:59Z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