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2"/>
          <w:szCs w:val="28"/>
        </w:rPr>
      </w:pPr>
      <w:r>
        <w:rPr>
          <w:rFonts w:hint="eastAsia"/>
          <w:sz w:val="22"/>
          <w:szCs w:val="28"/>
        </w:rPr>
        <w:t>附件</w:t>
      </w:r>
    </w:p>
    <w:p>
      <w:pPr>
        <w:ind w:left="0" w:leftChars="0" w:firstLine="0" w:firstLineChars="0"/>
        <w:jc w:val="center"/>
        <w:rPr>
          <w:b/>
          <w:sz w:val="30"/>
          <w:szCs w:val="30"/>
        </w:rPr>
      </w:pPr>
      <w:r>
        <w:rPr>
          <w:rFonts w:hint="eastAsia"/>
          <w:b/>
          <w:sz w:val="30"/>
          <w:szCs w:val="30"/>
        </w:rPr>
        <w:t>创新学分认定补充</w:t>
      </w:r>
      <w:r>
        <w:rPr>
          <w:b/>
          <w:sz w:val="30"/>
          <w:szCs w:val="30"/>
        </w:rPr>
        <w:t>规定</w:t>
      </w:r>
    </w:p>
    <w:p>
      <w:pPr>
        <w:pStyle w:val="6"/>
        <w:snapToGrid w:val="0"/>
        <w:spacing w:before="0" w:beforeAutospacing="0" w:after="0" w:afterAutospacing="0"/>
        <w:ind w:firstLine="420" w:firstLineChars="200"/>
        <w:jc w:val="both"/>
        <w:rPr>
          <w:color w:val="333333"/>
          <w:sz w:val="21"/>
          <w:szCs w:val="21"/>
        </w:rPr>
      </w:pPr>
    </w:p>
    <w:p>
      <w:pPr>
        <w:pStyle w:val="6"/>
        <w:snapToGrid w:val="0"/>
        <w:spacing w:before="0" w:beforeAutospacing="0" w:after="0" w:afterAutospacing="0" w:line="360" w:lineRule="auto"/>
        <w:ind w:firstLine="482" w:firstLineChars="200"/>
        <w:jc w:val="both"/>
        <w:rPr>
          <w:rFonts w:asciiTheme="minorEastAsia" w:hAnsiTheme="minorEastAsia" w:eastAsiaTheme="minorEastAsia" w:cstheme="minorBidi"/>
          <w:b/>
        </w:rPr>
      </w:pPr>
      <w:r>
        <w:rPr>
          <w:rFonts w:hint="eastAsia" w:asciiTheme="minorEastAsia" w:hAnsiTheme="minorEastAsia" w:eastAsiaTheme="minorEastAsia" w:cstheme="minorBidi"/>
          <w:b/>
        </w:rPr>
        <w:t>一</w:t>
      </w:r>
      <w:r>
        <w:rPr>
          <w:rFonts w:asciiTheme="minorEastAsia" w:hAnsiTheme="minorEastAsia" w:eastAsiaTheme="minorEastAsia" w:cstheme="minorBidi"/>
          <w:b/>
        </w:rPr>
        <w:t>、</w:t>
      </w:r>
      <w:r>
        <w:rPr>
          <w:rFonts w:hint="eastAsia" w:asciiTheme="minorEastAsia" w:hAnsiTheme="minorEastAsia" w:eastAsiaTheme="minorEastAsia" w:cstheme="minorBidi"/>
          <w:b/>
        </w:rPr>
        <w:t>对于《山东青年政治学院</w:t>
      </w:r>
      <w:r>
        <w:rPr>
          <w:rFonts w:asciiTheme="minorEastAsia" w:hAnsiTheme="minorEastAsia" w:eastAsiaTheme="minorEastAsia" w:cstheme="minorBidi"/>
          <w:b/>
        </w:rPr>
        <w:t>创新学分认定管理办法》</w:t>
      </w:r>
      <w:r>
        <w:rPr>
          <w:rFonts w:hint="eastAsia" w:asciiTheme="minorEastAsia" w:hAnsiTheme="minorEastAsia" w:eastAsiaTheme="minorEastAsia" w:cstheme="minorBidi"/>
          <w:b/>
        </w:rPr>
        <w:t>中</w:t>
      </w:r>
      <w:r>
        <w:rPr>
          <w:rFonts w:asciiTheme="minorEastAsia" w:hAnsiTheme="minorEastAsia" w:eastAsiaTheme="minorEastAsia" w:cstheme="minorBidi"/>
          <w:b/>
        </w:rPr>
        <w:t>第八条</w:t>
      </w:r>
      <w:r>
        <w:rPr>
          <w:rFonts w:hint="eastAsia" w:asciiTheme="minorEastAsia" w:hAnsiTheme="minorEastAsia" w:eastAsiaTheme="minorEastAsia" w:cstheme="minorBidi"/>
          <w:b/>
        </w:rPr>
        <w:t>“</w:t>
      </w:r>
      <w:r>
        <w:rPr>
          <w:rFonts w:asciiTheme="minorEastAsia" w:hAnsiTheme="minorEastAsia" w:eastAsiaTheme="minorEastAsia" w:cstheme="minorBidi"/>
          <w:b/>
        </w:rPr>
        <w:t>实践学分的认定范围及其</w:t>
      </w:r>
      <w:r>
        <w:rPr>
          <w:rFonts w:hint="eastAsia" w:asciiTheme="minorEastAsia" w:hAnsiTheme="minorEastAsia" w:eastAsiaTheme="minorEastAsia" w:cstheme="minorBidi"/>
          <w:b/>
        </w:rPr>
        <w:t>标准”中的第（一）款“双证学分认定标准”</w:t>
      </w:r>
      <w:r>
        <w:rPr>
          <w:rFonts w:asciiTheme="minorEastAsia" w:hAnsiTheme="minorEastAsia" w:eastAsiaTheme="minorEastAsia" w:cstheme="minorBidi"/>
          <w:b/>
        </w:rPr>
        <w:t>补充规定如下：</w:t>
      </w:r>
    </w:p>
    <w:p>
      <w:pPr>
        <w:ind w:firstLine="424" w:firstLineChars="177"/>
        <w:jc w:val="left"/>
        <w:rPr>
          <w:rFonts w:asciiTheme="minorEastAsia" w:hAnsiTheme="minorEastAsia"/>
          <w:kern w:val="0"/>
          <w:sz w:val="24"/>
          <w:szCs w:val="24"/>
        </w:rPr>
      </w:pPr>
      <w:r>
        <w:rPr>
          <w:rFonts w:hint="eastAsia" w:asciiTheme="minorEastAsia" w:hAnsiTheme="minorEastAsia"/>
          <w:kern w:val="0"/>
          <w:sz w:val="24"/>
          <w:szCs w:val="24"/>
        </w:rPr>
        <w:t>不分等级</w:t>
      </w:r>
      <w:r>
        <w:rPr>
          <w:rFonts w:asciiTheme="minorEastAsia" w:hAnsiTheme="minorEastAsia"/>
          <w:kern w:val="0"/>
          <w:sz w:val="24"/>
          <w:szCs w:val="24"/>
        </w:rPr>
        <w:t>的</w:t>
      </w:r>
      <w:r>
        <w:rPr>
          <w:rFonts w:hint="eastAsia" w:asciiTheme="minorEastAsia" w:hAnsiTheme="minorEastAsia"/>
          <w:kern w:val="0"/>
          <w:sz w:val="24"/>
          <w:szCs w:val="24"/>
        </w:rPr>
        <w:t>从业</w:t>
      </w:r>
      <w:r>
        <w:rPr>
          <w:rFonts w:asciiTheme="minorEastAsia" w:hAnsiTheme="minorEastAsia"/>
          <w:kern w:val="0"/>
          <w:sz w:val="24"/>
          <w:szCs w:val="24"/>
        </w:rPr>
        <w:t>资格证书，由学院</w:t>
      </w:r>
      <w:r>
        <w:rPr>
          <w:rFonts w:hint="eastAsia" w:asciiTheme="minorEastAsia" w:hAnsiTheme="minorEastAsia"/>
          <w:kern w:val="0"/>
          <w:sz w:val="24"/>
          <w:szCs w:val="24"/>
        </w:rPr>
        <w:t>根据</w:t>
      </w:r>
      <w:r>
        <w:rPr>
          <w:rFonts w:asciiTheme="minorEastAsia" w:hAnsiTheme="minorEastAsia"/>
          <w:kern w:val="0"/>
          <w:sz w:val="24"/>
          <w:szCs w:val="24"/>
        </w:rPr>
        <w:t>证书含金量</w:t>
      </w:r>
      <w:r>
        <w:rPr>
          <w:rFonts w:hint="eastAsia" w:asciiTheme="minorEastAsia" w:hAnsiTheme="minorEastAsia"/>
          <w:kern w:val="0"/>
          <w:sz w:val="24"/>
          <w:szCs w:val="24"/>
        </w:rPr>
        <w:t>予以</w:t>
      </w:r>
      <w:r>
        <w:rPr>
          <w:rFonts w:asciiTheme="minorEastAsia" w:hAnsiTheme="minorEastAsia"/>
          <w:kern w:val="0"/>
          <w:sz w:val="24"/>
          <w:szCs w:val="24"/>
        </w:rPr>
        <w:t>认定</w:t>
      </w:r>
      <w:r>
        <w:rPr>
          <w:rFonts w:hint="eastAsia" w:asciiTheme="minorEastAsia" w:hAnsiTheme="minorEastAsia"/>
          <w:kern w:val="0"/>
          <w:sz w:val="24"/>
          <w:szCs w:val="24"/>
        </w:rPr>
        <w:t>分值</w:t>
      </w:r>
      <w:r>
        <w:rPr>
          <w:rFonts w:asciiTheme="minorEastAsia" w:hAnsiTheme="minorEastAsia"/>
          <w:kern w:val="0"/>
          <w:sz w:val="24"/>
          <w:szCs w:val="24"/>
        </w:rPr>
        <w:t>，</w:t>
      </w:r>
      <w:r>
        <w:rPr>
          <w:rFonts w:hint="eastAsia" w:asciiTheme="minorEastAsia" w:hAnsiTheme="minorEastAsia"/>
          <w:kern w:val="0"/>
          <w:sz w:val="24"/>
          <w:szCs w:val="24"/>
        </w:rPr>
        <w:t>并</w:t>
      </w:r>
      <w:r>
        <w:rPr>
          <w:rFonts w:asciiTheme="minorEastAsia" w:hAnsiTheme="minorEastAsia"/>
          <w:kern w:val="0"/>
          <w:sz w:val="24"/>
          <w:szCs w:val="24"/>
        </w:rPr>
        <w:t>将认定</w:t>
      </w:r>
      <w:r>
        <w:rPr>
          <w:rFonts w:hint="eastAsia" w:asciiTheme="minorEastAsia" w:hAnsiTheme="minorEastAsia"/>
          <w:kern w:val="0"/>
          <w:sz w:val="24"/>
          <w:szCs w:val="24"/>
        </w:rPr>
        <w:t>标准</w:t>
      </w:r>
      <w:r>
        <w:rPr>
          <w:rFonts w:asciiTheme="minorEastAsia" w:hAnsiTheme="minorEastAsia"/>
          <w:kern w:val="0"/>
          <w:sz w:val="24"/>
          <w:szCs w:val="24"/>
        </w:rPr>
        <w:t>报教务处备案。</w:t>
      </w:r>
    </w:p>
    <w:p>
      <w:pPr>
        <w:ind w:firstLine="424" w:firstLineChars="177"/>
        <w:jc w:val="left"/>
        <w:rPr>
          <w:rFonts w:asciiTheme="minorEastAsia" w:hAnsiTheme="minorEastAsia"/>
          <w:kern w:val="0"/>
          <w:sz w:val="24"/>
          <w:szCs w:val="24"/>
        </w:rPr>
      </w:pPr>
    </w:p>
    <w:p>
      <w:pPr>
        <w:pStyle w:val="6"/>
        <w:snapToGrid w:val="0"/>
        <w:spacing w:before="0" w:beforeAutospacing="0" w:after="0" w:afterAutospacing="0" w:line="360" w:lineRule="auto"/>
        <w:ind w:firstLine="482" w:firstLineChars="200"/>
        <w:jc w:val="both"/>
        <w:rPr>
          <w:rFonts w:asciiTheme="minorEastAsia" w:hAnsiTheme="minorEastAsia" w:eastAsiaTheme="minorEastAsia" w:cstheme="minorBidi"/>
          <w:b/>
        </w:rPr>
      </w:pPr>
      <w:r>
        <w:rPr>
          <w:rFonts w:hint="eastAsia" w:asciiTheme="minorEastAsia" w:hAnsiTheme="minorEastAsia" w:eastAsiaTheme="minorEastAsia" w:cstheme="minorBidi"/>
          <w:b/>
        </w:rPr>
        <w:t>二、对于《山东青年政治学院</w:t>
      </w:r>
      <w:r>
        <w:rPr>
          <w:rFonts w:asciiTheme="minorEastAsia" w:hAnsiTheme="minorEastAsia" w:eastAsiaTheme="minorEastAsia" w:cstheme="minorBidi"/>
          <w:b/>
        </w:rPr>
        <w:t>创新学分认定管</w:t>
      </w:r>
      <w:bookmarkStart w:id="0" w:name="_GoBack"/>
      <w:bookmarkEnd w:id="0"/>
      <w:r>
        <w:rPr>
          <w:rFonts w:asciiTheme="minorEastAsia" w:hAnsiTheme="minorEastAsia" w:eastAsiaTheme="minorEastAsia" w:cstheme="minorBidi"/>
          <w:b/>
        </w:rPr>
        <w:t>理办法》</w:t>
      </w:r>
      <w:r>
        <w:rPr>
          <w:rFonts w:hint="eastAsia" w:asciiTheme="minorEastAsia" w:hAnsiTheme="minorEastAsia" w:eastAsiaTheme="minorEastAsia" w:cstheme="minorBidi"/>
          <w:b/>
        </w:rPr>
        <w:t>中</w:t>
      </w:r>
      <w:r>
        <w:rPr>
          <w:rFonts w:asciiTheme="minorEastAsia" w:hAnsiTheme="minorEastAsia" w:eastAsiaTheme="minorEastAsia" w:cstheme="minorBidi"/>
          <w:b/>
        </w:rPr>
        <w:t>第八条</w:t>
      </w:r>
      <w:r>
        <w:rPr>
          <w:rFonts w:hint="eastAsia" w:asciiTheme="minorEastAsia" w:hAnsiTheme="minorEastAsia" w:eastAsiaTheme="minorEastAsia" w:cstheme="minorBidi"/>
          <w:b/>
        </w:rPr>
        <w:t>“</w:t>
      </w:r>
      <w:r>
        <w:rPr>
          <w:rFonts w:asciiTheme="minorEastAsia" w:hAnsiTheme="minorEastAsia" w:eastAsiaTheme="minorEastAsia" w:cstheme="minorBidi"/>
          <w:b/>
        </w:rPr>
        <w:t>实践学分的认定范围及其</w:t>
      </w:r>
      <w:r>
        <w:rPr>
          <w:rFonts w:hint="eastAsia" w:asciiTheme="minorEastAsia" w:hAnsiTheme="minorEastAsia" w:eastAsiaTheme="minorEastAsia" w:cstheme="minorBidi"/>
          <w:b/>
        </w:rPr>
        <w:t>标准”中的第（二）款“社团和社会实践学分认定标准”</w:t>
      </w:r>
      <w:r>
        <w:rPr>
          <w:rFonts w:asciiTheme="minorEastAsia" w:hAnsiTheme="minorEastAsia" w:eastAsiaTheme="minorEastAsia" w:cstheme="minorBidi"/>
          <w:b/>
        </w:rPr>
        <w:t>补充规定如下：</w:t>
      </w:r>
    </w:p>
    <w:tbl>
      <w:tblPr>
        <w:tblStyle w:val="8"/>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992"/>
        <w:gridCol w:w="1560"/>
        <w:gridCol w:w="708"/>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506" w:type="dxa"/>
            <w:gridSpan w:val="5"/>
            <w:vAlign w:val="center"/>
          </w:tcPr>
          <w:p>
            <w:pPr>
              <w:jc w:val="center"/>
              <w:rPr>
                <w:rFonts w:asciiTheme="minorEastAsia" w:hAnsiTheme="minorEastAsia"/>
                <w:kern w:val="0"/>
                <w:sz w:val="24"/>
                <w:szCs w:val="24"/>
              </w:rPr>
            </w:pPr>
            <w:r>
              <w:rPr>
                <w:rFonts w:hint="eastAsia" w:asciiTheme="minorEastAsia" w:hAnsiTheme="minorEastAsia"/>
                <w:b/>
                <w:kern w:val="0"/>
                <w:sz w:val="24"/>
                <w:szCs w:val="24"/>
              </w:rPr>
              <w:t>社会实践、志愿公益类认定标准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985" w:type="dxa"/>
            <w:vAlign w:val="center"/>
          </w:tcPr>
          <w:p>
            <w:pPr>
              <w:jc w:val="center"/>
              <w:rPr>
                <w:rFonts w:asciiTheme="minorEastAsia" w:hAnsiTheme="minorEastAsia"/>
                <w:kern w:val="0"/>
                <w:sz w:val="24"/>
                <w:szCs w:val="24"/>
              </w:rPr>
            </w:pPr>
            <w:r>
              <w:rPr>
                <w:rFonts w:asciiTheme="minorEastAsia" w:hAnsiTheme="minorEastAsia"/>
                <w:kern w:val="0"/>
                <w:sz w:val="24"/>
                <w:szCs w:val="24"/>
              </w:rPr>
              <w:t>类</w:t>
            </w:r>
            <w:r>
              <w:rPr>
                <w:rFonts w:hint="eastAsia" w:asciiTheme="minorEastAsia" w:hAnsiTheme="minorEastAsia"/>
                <w:kern w:val="0"/>
                <w:sz w:val="24"/>
                <w:szCs w:val="24"/>
              </w:rPr>
              <w:t xml:space="preserve">  </w:t>
            </w:r>
            <w:r>
              <w:rPr>
                <w:rFonts w:asciiTheme="minorEastAsia" w:hAnsiTheme="minorEastAsia"/>
                <w:kern w:val="0"/>
                <w:sz w:val="24"/>
                <w:szCs w:val="24"/>
              </w:rPr>
              <w:t>别</w:t>
            </w:r>
          </w:p>
        </w:tc>
        <w:tc>
          <w:tcPr>
            <w:tcW w:w="2552" w:type="dxa"/>
            <w:gridSpan w:val="2"/>
            <w:vAlign w:val="center"/>
          </w:tcPr>
          <w:p>
            <w:pPr>
              <w:jc w:val="center"/>
              <w:rPr>
                <w:rFonts w:asciiTheme="minorEastAsia" w:hAnsiTheme="minorEastAsia"/>
                <w:kern w:val="0"/>
                <w:sz w:val="24"/>
                <w:szCs w:val="24"/>
              </w:rPr>
            </w:pPr>
            <w:r>
              <w:rPr>
                <w:rFonts w:asciiTheme="minorEastAsia" w:hAnsiTheme="minorEastAsia"/>
                <w:kern w:val="0"/>
                <w:sz w:val="24"/>
                <w:szCs w:val="24"/>
              </w:rPr>
              <w:t>计分项目</w:t>
            </w:r>
          </w:p>
        </w:tc>
        <w:tc>
          <w:tcPr>
            <w:tcW w:w="708"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计分</w:t>
            </w:r>
          </w:p>
        </w:tc>
        <w:tc>
          <w:tcPr>
            <w:tcW w:w="3261"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985" w:type="dxa"/>
            <w:vMerge w:val="restart"/>
            <w:vAlign w:val="center"/>
          </w:tcPr>
          <w:p>
            <w:pPr>
              <w:jc w:val="left"/>
              <w:rPr>
                <w:rFonts w:asciiTheme="minorEastAsia" w:hAnsiTheme="minorEastAsia"/>
                <w:kern w:val="0"/>
                <w:sz w:val="24"/>
                <w:szCs w:val="24"/>
              </w:rPr>
            </w:pPr>
            <w:r>
              <w:rPr>
                <w:rFonts w:hint="eastAsia" w:asciiTheme="minorEastAsia" w:hAnsiTheme="minorEastAsia"/>
                <w:kern w:val="0"/>
                <w:sz w:val="24"/>
                <w:szCs w:val="24"/>
              </w:rPr>
              <w:t>暑假集中社会实践、志愿服务</w:t>
            </w:r>
          </w:p>
        </w:tc>
        <w:tc>
          <w:tcPr>
            <w:tcW w:w="2552" w:type="dxa"/>
            <w:gridSpan w:val="2"/>
            <w:vAlign w:val="center"/>
          </w:tcPr>
          <w:p>
            <w:pPr>
              <w:rPr>
                <w:rFonts w:asciiTheme="minorEastAsia" w:hAnsiTheme="minorEastAsia"/>
                <w:kern w:val="0"/>
                <w:sz w:val="24"/>
                <w:szCs w:val="24"/>
              </w:rPr>
            </w:pPr>
            <w:r>
              <w:rPr>
                <w:rFonts w:hint="eastAsia" w:asciiTheme="minorEastAsia" w:hAnsiTheme="minorEastAsia"/>
                <w:kern w:val="0"/>
                <w:sz w:val="24"/>
                <w:szCs w:val="24"/>
              </w:rPr>
              <w:t>院级立项团队成员</w:t>
            </w:r>
          </w:p>
        </w:tc>
        <w:tc>
          <w:tcPr>
            <w:tcW w:w="708"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0.5</w:t>
            </w:r>
          </w:p>
        </w:tc>
        <w:tc>
          <w:tcPr>
            <w:tcW w:w="3261" w:type="dxa"/>
            <w:vAlign w:val="center"/>
          </w:tcPr>
          <w:p>
            <w:pPr>
              <w:jc w:val="left"/>
              <w:rPr>
                <w:rFonts w:asciiTheme="minorEastAsia" w:hAnsiTheme="minorEastAsia"/>
                <w:kern w:val="0"/>
                <w:sz w:val="24"/>
                <w:szCs w:val="24"/>
              </w:rPr>
            </w:pPr>
            <w:r>
              <w:rPr>
                <w:rFonts w:hint="eastAsia" w:asciiTheme="minorEastAsia" w:hAnsiTheme="minorEastAsia"/>
                <w:kern w:val="0"/>
                <w:sz w:val="24"/>
                <w:szCs w:val="24"/>
              </w:rPr>
              <w:t>1.立项须合格结项。</w:t>
            </w:r>
          </w:p>
          <w:p>
            <w:pPr>
              <w:jc w:val="left"/>
              <w:rPr>
                <w:rFonts w:asciiTheme="minorEastAsia" w:hAnsiTheme="minorEastAsia"/>
                <w:kern w:val="0"/>
                <w:sz w:val="24"/>
                <w:szCs w:val="24"/>
              </w:rPr>
            </w:pPr>
            <w:r>
              <w:rPr>
                <w:rFonts w:hint="eastAsia" w:asciiTheme="minorEastAsia" w:hAnsiTheme="minorEastAsia"/>
                <w:kern w:val="0"/>
                <w:sz w:val="24"/>
                <w:szCs w:val="24"/>
              </w:rPr>
              <w:t>2.每个团队成员数原则上不超过10人。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985" w:type="dxa"/>
            <w:vMerge w:val="continue"/>
            <w:vAlign w:val="center"/>
          </w:tcPr>
          <w:p>
            <w:pPr>
              <w:jc w:val="left"/>
              <w:rPr>
                <w:rFonts w:asciiTheme="minorEastAsia" w:hAnsiTheme="minorEastAsia"/>
                <w:kern w:val="0"/>
                <w:sz w:val="24"/>
                <w:szCs w:val="24"/>
              </w:rPr>
            </w:pPr>
          </w:p>
        </w:tc>
        <w:tc>
          <w:tcPr>
            <w:tcW w:w="2552" w:type="dxa"/>
            <w:gridSpan w:val="2"/>
            <w:vAlign w:val="center"/>
          </w:tcPr>
          <w:p>
            <w:pPr>
              <w:rPr>
                <w:rFonts w:asciiTheme="minorEastAsia" w:hAnsiTheme="minorEastAsia"/>
                <w:kern w:val="0"/>
                <w:sz w:val="24"/>
                <w:szCs w:val="24"/>
              </w:rPr>
            </w:pPr>
            <w:r>
              <w:rPr>
                <w:rFonts w:hint="eastAsia" w:asciiTheme="minorEastAsia" w:hAnsiTheme="minorEastAsia"/>
                <w:kern w:val="0"/>
                <w:sz w:val="24"/>
                <w:szCs w:val="24"/>
              </w:rPr>
              <w:t>校级立项团队成员</w:t>
            </w:r>
          </w:p>
        </w:tc>
        <w:tc>
          <w:tcPr>
            <w:tcW w:w="708"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1</w:t>
            </w:r>
          </w:p>
        </w:tc>
        <w:tc>
          <w:tcPr>
            <w:tcW w:w="3261" w:type="dxa"/>
            <w:vAlign w:val="center"/>
          </w:tcPr>
          <w:p>
            <w:pPr>
              <w:jc w:val="left"/>
              <w:rPr>
                <w:rFonts w:asciiTheme="minorEastAsia" w:hAnsiTheme="minorEastAsia"/>
                <w:kern w:val="0"/>
                <w:sz w:val="24"/>
                <w:szCs w:val="24"/>
              </w:rPr>
            </w:pPr>
            <w:r>
              <w:rPr>
                <w:rFonts w:hint="eastAsia" w:asciiTheme="minorEastAsia" w:hAnsiTheme="minorEastAsia"/>
                <w:kern w:val="0"/>
                <w:sz w:val="24"/>
                <w:szCs w:val="24"/>
              </w:rPr>
              <w:t>1.立项须合格结项。</w:t>
            </w:r>
          </w:p>
          <w:p>
            <w:pPr>
              <w:jc w:val="left"/>
              <w:rPr>
                <w:rFonts w:asciiTheme="minorEastAsia" w:hAnsiTheme="minorEastAsia"/>
                <w:kern w:val="0"/>
                <w:sz w:val="24"/>
                <w:szCs w:val="24"/>
              </w:rPr>
            </w:pPr>
            <w:r>
              <w:rPr>
                <w:rFonts w:hint="eastAsia" w:asciiTheme="minorEastAsia" w:hAnsiTheme="minorEastAsia"/>
                <w:kern w:val="0"/>
                <w:sz w:val="24"/>
                <w:szCs w:val="24"/>
              </w:rPr>
              <w:t>2.每个团队成员数原则上不超过15人。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985" w:type="dxa"/>
            <w:vMerge w:val="continue"/>
            <w:vAlign w:val="center"/>
          </w:tcPr>
          <w:p>
            <w:pPr>
              <w:jc w:val="left"/>
              <w:rPr>
                <w:rFonts w:asciiTheme="minorEastAsia" w:hAnsiTheme="minorEastAsia"/>
                <w:kern w:val="0"/>
                <w:sz w:val="24"/>
                <w:szCs w:val="24"/>
              </w:rPr>
            </w:pPr>
          </w:p>
        </w:tc>
        <w:tc>
          <w:tcPr>
            <w:tcW w:w="2552" w:type="dxa"/>
            <w:gridSpan w:val="2"/>
            <w:vAlign w:val="center"/>
          </w:tcPr>
          <w:p>
            <w:pPr>
              <w:rPr>
                <w:rFonts w:asciiTheme="minorEastAsia" w:hAnsiTheme="minorEastAsia"/>
                <w:kern w:val="0"/>
                <w:sz w:val="24"/>
                <w:szCs w:val="24"/>
              </w:rPr>
            </w:pPr>
            <w:r>
              <w:rPr>
                <w:rFonts w:hint="eastAsia" w:asciiTheme="minorEastAsia" w:hAnsiTheme="minorEastAsia"/>
                <w:kern w:val="0"/>
                <w:sz w:val="24"/>
                <w:szCs w:val="24"/>
              </w:rPr>
              <w:t>省级以上重点立项团队成员</w:t>
            </w:r>
          </w:p>
        </w:tc>
        <w:tc>
          <w:tcPr>
            <w:tcW w:w="708" w:type="dxa"/>
            <w:vAlign w:val="center"/>
          </w:tcPr>
          <w:p>
            <w:pPr>
              <w:jc w:val="center"/>
              <w:rPr>
                <w:rFonts w:asciiTheme="minorEastAsia" w:hAnsiTheme="minorEastAsia"/>
                <w:kern w:val="0"/>
                <w:sz w:val="24"/>
                <w:szCs w:val="24"/>
              </w:rPr>
            </w:pPr>
            <w:r>
              <w:rPr>
                <w:rFonts w:asciiTheme="minorEastAsia" w:hAnsiTheme="minorEastAsia"/>
                <w:kern w:val="0"/>
                <w:sz w:val="24"/>
                <w:szCs w:val="24"/>
              </w:rPr>
              <w:t>2</w:t>
            </w:r>
          </w:p>
        </w:tc>
        <w:tc>
          <w:tcPr>
            <w:tcW w:w="3261" w:type="dxa"/>
            <w:vAlign w:val="center"/>
          </w:tcPr>
          <w:p>
            <w:pPr>
              <w:jc w:val="left"/>
              <w:rPr>
                <w:rFonts w:asciiTheme="minorEastAsia" w:hAnsiTheme="minorEastAsia"/>
                <w:kern w:val="0"/>
                <w:sz w:val="24"/>
                <w:szCs w:val="24"/>
              </w:rPr>
            </w:pPr>
            <w:r>
              <w:rPr>
                <w:rFonts w:hint="eastAsia" w:asciiTheme="minorEastAsia" w:hAnsiTheme="minorEastAsia"/>
                <w:kern w:val="0"/>
                <w:sz w:val="24"/>
                <w:szCs w:val="24"/>
              </w:rPr>
              <w:t>1.立项须合格结项。</w:t>
            </w:r>
          </w:p>
          <w:p>
            <w:pPr>
              <w:jc w:val="left"/>
              <w:rPr>
                <w:rFonts w:asciiTheme="minorEastAsia" w:hAnsiTheme="minorEastAsia"/>
                <w:kern w:val="0"/>
                <w:sz w:val="24"/>
                <w:szCs w:val="24"/>
              </w:rPr>
            </w:pPr>
            <w:r>
              <w:rPr>
                <w:rFonts w:hint="eastAsia" w:asciiTheme="minorEastAsia" w:hAnsiTheme="minorEastAsia"/>
                <w:kern w:val="0"/>
                <w:sz w:val="24"/>
                <w:szCs w:val="24"/>
              </w:rPr>
              <w:t>2.每个团队成员数原则上不超过20人。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985" w:type="dxa"/>
            <w:vAlign w:val="center"/>
          </w:tcPr>
          <w:p>
            <w:pPr>
              <w:jc w:val="left"/>
              <w:rPr>
                <w:rFonts w:asciiTheme="minorEastAsia" w:hAnsiTheme="minorEastAsia"/>
                <w:kern w:val="0"/>
                <w:sz w:val="24"/>
                <w:szCs w:val="24"/>
              </w:rPr>
            </w:pPr>
            <w:r>
              <w:rPr>
                <w:rFonts w:asciiTheme="minorEastAsia" w:hAnsiTheme="minorEastAsia"/>
                <w:kern w:val="0"/>
                <w:sz w:val="24"/>
                <w:szCs w:val="24"/>
              </w:rPr>
              <w:t>青春引擎基层团组织挂职锻炼</w:t>
            </w:r>
          </w:p>
        </w:tc>
        <w:tc>
          <w:tcPr>
            <w:tcW w:w="2552" w:type="dxa"/>
            <w:gridSpan w:val="2"/>
            <w:vAlign w:val="center"/>
          </w:tcPr>
          <w:p>
            <w:pPr>
              <w:rPr>
                <w:rFonts w:asciiTheme="minorEastAsia" w:hAnsiTheme="minorEastAsia"/>
                <w:kern w:val="0"/>
                <w:sz w:val="24"/>
                <w:szCs w:val="24"/>
              </w:rPr>
            </w:pPr>
            <w:r>
              <w:rPr>
                <w:rFonts w:hint="eastAsia" w:asciiTheme="minorEastAsia" w:hAnsiTheme="minorEastAsia"/>
                <w:kern w:val="0"/>
                <w:sz w:val="24"/>
                <w:szCs w:val="24"/>
              </w:rPr>
              <w:t>挂职单位、派出单位评定等次均优秀</w:t>
            </w:r>
          </w:p>
        </w:tc>
        <w:tc>
          <w:tcPr>
            <w:tcW w:w="708"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3</w:t>
            </w:r>
          </w:p>
        </w:tc>
        <w:tc>
          <w:tcPr>
            <w:tcW w:w="3261" w:type="dxa"/>
            <w:vAlign w:val="center"/>
          </w:tcPr>
          <w:p>
            <w:pPr>
              <w:jc w:val="left"/>
              <w:rPr>
                <w:rFonts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985" w:type="dxa"/>
            <w:vAlign w:val="center"/>
          </w:tcPr>
          <w:p>
            <w:pPr>
              <w:jc w:val="left"/>
              <w:rPr>
                <w:rFonts w:asciiTheme="minorEastAsia" w:hAnsiTheme="minorEastAsia"/>
                <w:kern w:val="0"/>
                <w:sz w:val="24"/>
                <w:szCs w:val="24"/>
              </w:rPr>
            </w:pPr>
            <w:r>
              <w:rPr>
                <w:rFonts w:hint="eastAsia" w:asciiTheme="minorEastAsia" w:hAnsiTheme="minorEastAsia"/>
                <w:kern w:val="0"/>
                <w:sz w:val="24"/>
                <w:szCs w:val="24"/>
              </w:rPr>
              <w:t>日常社会实践、志愿公益类活动</w:t>
            </w:r>
          </w:p>
        </w:tc>
        <w:tc>
          <w:tcPr>
            <w:tcW w:w="2552" w:type="dxa"/>
            <w:gridSpan w:val="2"/>
            <w:vAlign w:val="center"/>
          </w:tcPr>
          <w:p>
            <w:pPr>
              <w:rPr>
                <w:rFonts w:asciiTheme="minorEastAsia" w:hAnsiTheme="minorEastAsia"/>
                <w:kern w:val="0"/>
                <w:sz w:val="24"/>
                <w:szCs w:val="24"/>
              </w:rPr>
            </w:pPr>
            <w:r>
              <w:rPr>
                <w:rFonts w:hint="eastAsia" w:asciiTheme="minorEastAsia" w:hAnsiTheme="minorEastAsia"/>
                <w:kern w:val="0"/>
                <w:sz w:val="24"/>
                <w:szCs w:val="24"/>
              </w:rPr>
              <w:t>累计一周或者满32学时</w:t>
            </w:r>
          </w:p>
        </w:tc>
        <w:tc>
          <w:tcPr>
            <w:tcW w:w="708" w:type="dxa"/>
            <w:vAlign w:val="center"/>
          </w:tcPr>
          <w:p>
            <w:pPr>
              <w:jc w:val="center"/>
              <w:rPr>
                <w:rFonts w:asciiTheme="minorEastAsia" w:hAnsiTheme="minorEastAsia"/>
                <w:kern w:val="0"/>
                <w:sz w:val="24"/>
                <w:szCs w:val="24"/>
              </w:rPr>
            </w:pPr>
            <w:r>
              <w:rPr>
                <w:rFonts w:asciiTheme="minorEastAsia" w:hAnsiTheme="minorEastAsia"/>
                <w:kern w:val="0"/>
                <w:sz w:val="24"/>
                <w:szCs w:val="24"/>
              </w:rPr>
              <w:t>1</w:t>
            </w:r>
          </w:p>
        </w:tc>
        <w:tc>
          <w:tcPr>
            <w:tcW w:w="3261" w:type="dxa"/>
            <w:vAlign w:val="center"/>
          </w:tcPr>
          <w:p>
            <w:pPr>
              <w:jc w:val="left"/>
              <w:rPr>
                <w:rFonts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985" w:type="dxa"/>
            <w:vMerge w:val="restart"/>
            <w:vAlign w:val="center"/>
          </w:tcPr>
          <w:p>
            <w:pPr>
              <w:rPr>
                <w:rFonts w:asciiTheme="minorEastAsia" w:hAnsiTheme="minorEastAsia"/>
                <w:kern w:val="0"/>
                <w:sz w:val="24"/>
                <w:szCs w:val="24"/>
              </w:rPr>
            </w:pPr>
            <w:r>
              <w:rPr>
                <w:rFonts w:hint="eastAsia" w:asciiTheme="minorEastAsia" w:hAnsiTheme="minorEastAsia"/>
                <w:kern w:val="0"/>
                <w:sz w:val="24"/>
                <w:szCs w:val="24"/>
              </w:rPr>
              <w:t>荣誉证书</w:t>
            </w:r>
          </w:p>
        </w:tc>
        <w:tc>
          <w:tcPr>
            <w:tcW w:w="992" w:type="dxa"/>
            <w:vMerge w:val="restart"/>
            <w:vAlign w:val="center"/>
          </w:tcPr>
          <w:p>
            <w:pPr>
              <w:jc w:val="center"/>
              <w:rPr>
                <w:rFonts w:asciiTheme="minorEastAsia" w:hAnsiTheme="minorEastAsia"/>
                <w:kern w:val="0"/>
                <w:sz w:val="24"/>
                <w:szCs w:val="24"/>
              </w:rPr>
            </w:pPr>
            <w:r>
              <w:rPr>
                <w:rFonts w:asciiTheme="minorEastAsia" w:hAnsiTheme="minorEastAsia"/>
                <w:kern w:val="0"/>
                <w:sz w:val="24"/>
                <w:szCs w:val="24"/>
              </w:rPr>
              <w:t>个人奖项</w:t>
            </w:r>
          </w:p>
        </w:tc>
        <w:tc>
          <w:tcPr>
            <w:tcW w:w="1560" w:type="dxa"/>
            <w:vAlign w:val="center"/>
          </w:tcPr>
          <w:p>
            <w:pPr>
              <w:jc w:val="center"/>
              <w:rPr>
                <w:rFonts w:asciiTheme="minorEastAsia" w:hAnsiTheme="minorEastAsia"/>
                <w:kern w:val="0"/>
                <w:sz w:val="24"/>
                <w:szCs w:val="24"/>
              </w:rPr>
            </w:pPr>
            <w:r>
              <w:rPr>
                <w:rFonts w:asciiTheme="minorEastAsia" w:hAnsiTheme="minorEastAsia"/>
                <w:kern w:val="0"/>
                <w:sz w:val="24"/>
                <w:szCs w:val="24"/>
              </w:rPr>
              <w:t>国家级</w:t>
            </w:r>
          </w:p>
        </w:tc>
        <w:tc>
          <w:tcPr>
            <w:tcW w:w="708" w:type="dxa"/>
            <w:vAlign w:val="center"/>
          </w:tcPr>
          <w:p>
            <w:pPr>
              <w:jc w:val="center"/>
              <w:rPr>
                <w:rFonts w:asciiTheme="minorEastAsia" w:hAnsiTheme="minorEastAsia"/>
                <w:kern w:val="0"/>
                <w:sz w:val="24"/>
                <w:szCs w:val="24"/>
              </w:rPr>
            </w:pPr>
            <w:r>
              <w:rPr>
                <w:rFonts w:asciiTheme="minorEastAsia" w:hAnsiTheme="minorEastAsia"/>
                <w:kern w:val="0"/>
                <w:sz w:val="24"/>
                <w:szCs w:val="24"/>
              </w:rPr>
              <w:t>2</w:t>
            </w:r>
          </w:p>
        </w:tc>
        <w:tc>
          <w:tcPr>
            <w:tcW w:w="3261" w:type="dxa"/>
            <w:vMerge w:val="restart"/>
            <w:vAlign w:val="center"/>
          </w:tcPr>
          <w:p>
            <w:pPr>
              <w:rPr>
                <w:rFonts w:asciiTheme="minorEastAsia" w:hAnsiTheme="minorEastAsia"/>
                <w:kern w:val="0"/>
                <w:sz w:val="24"/>
                <w:szCs w:val="24"/>
              </w:rPr>
            </w:pPr>
            <w:r>
              <w:rPr>
                <w:rFonts w:hint="eastAsia" w:asciiTheme="minorEastAsia" w:hAnsiTheme="minorEastAsia"/>
                <w:kern w:val="0"/>
                <w:sz w:val="24"/>
                <w:szCs w:val="24"/>
              </w:rPr>
              <w:t>1.团队奖项每位成员加分原则为：团队人数（≤5人）乘以系数0.8，团队人数（＞5人）乘以系数0.5。荣誉证书加分项与团队立项加分可兼得。</w:t>
            </w:r>
          </w:p>
          <w:p>
            <w:pPr>
              <w:jc w:val="left"/>
              <w:rPr>
                <w:rFonts w:asciiTheme="minorEastAsia" w:hAnsiTheme="minorEastAsia"/>
                <w:kern w:val="0"/>
                <w:sz w:val="24"/>
                <w:szCs w:val="24"/>
              </w:rPr>
            </w:pPr>
            <w:r>
              <w:rPr>
                <w:rFonts w:asciiTheme="minorEastAsia" w:hAnsiTheme="minorEastAsia"/>
                <w:kern w:val="0"/>
                <w:sz w:val="24"/>
                <w:szCs w:val="24"/>
              </w:rPr>
              <w:t>2</w:t>
            </w:r>
            <w:r>
              <w:rPr>
                <w:rFonts w:hint="eastAsia" w:asciiTheme="minorEastAsia" w:hAnsiTheme="minorEastAsia"/>
                <w:kern w:val="0"/>
                <w:sz w:val="24"/>
                <w:szCs w:val="24"/>
              </w:rPr>
              <w:t>.</w:t>
            </w:r>
            <w:r>
              <w:rPr>
                <w:rFonts w:asciiTheme="minorEastAsia" w:hAnsiTheme="minorEastAsia"/>
                <w:kern w:val="0"/>
                <w:sz w:val="24"/>
                <w:szCs w:val="24"/>
              </w:rPr>
              <w:t>参加暑期社会实践未获得荣誉的项目不计分。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985" w:type="dxa"/>
            <w:vMerge w:val="continue"/>
            <w:vAlign w:val="center"/>
          </w:tcPr>
          <w:p>
            <w:pPr>
              <w:jc w:val="center"/>
              <w:rPr>
                <w:rFonts w:asciiTheme="minorEastAsia" w:hAnsiTheme="minorEastAsia"/>
                <w:kern w:val="0"/>
                <w:sz w:val="24"/>
                <w:szCs w:val="24"/>
              </w:rPr>
            </w:pPr>
          </w:p>
        </w:tc>
        <w:tc>
          <w:tcPr>
            <w:tcW w:w="992" w:type="dxa"/>
            <w:vMerge w:val="continue"/>
            <w:vAlign w:val="center"/>
          </w:tcPr>
          <w:p>
            <w:pPr>
              <w:jc w:val="center"/>
              <w:rPr>
                <w:rFonts w:asciiTheme="minorEastAsia" w:hAnsiTheme="minorEastAsia"/>
                <w:kern w:val="0"/>
                <w:sz w:val="24"/>
                <w:szCs w:val="24"/>
              </w:rPr>
            </w:pPr>
          </w:p>
        </w:tc>
        <w:tc>
          <w:tcPr>
            <w:tcW w:w="1560" w:type="dxa"/>
            <w:vAlign w:val="center"/>
          </w:tcPr>
          <w:p>
            <w:pPr>
              <w:jc w:val="center"/>
              <w:rPr>
                <w:rFonts w:asciiTheme="minorEastAsia" w:hAnsiTheme="minorEastAsia"/>
                <w:kern w:val="0"/>
                <w:sz w:val="24"/>
                <w:szCs w:val="24"/>
              </w:rPr>
            </w:pPr>
            <w:r>
              <w:rPr>
                <w:rFonts w:asciiTheme="minorEastAsia" w:hAnsiTheme="minorEastAsia"/>
                <w:kern w:val="0"/>
                <w:sz w:val="24"/>
                <w:szCs w:val="24"/>
              </w:rPr>
              <w:t>省部级</w:t>
            </w:r>
          </w:p>
        </w:tc>
        <w:tc>
          <w:tcPr>
            <w:tcW w:w="708" w:type="dxa"/>
            <w:vAlign w:val="center"/>
          </w:tcPr>
          <w:p>
            <w:pPr>
              <w:jc w:val="center"/>
              <w:rPr>
                <w:rFonts w:asciiTheme="minorEastAsia" w:hAnsiTheme="minorEastAsia"/>
                <w:kern w:val="0"/>
                <w:sz w:val="24"/>
                <w:szCs w:val="24"/>
              </w:rPr>
            </w:pPr>
            <w:r>
              <w:rPr>
                <w:rFonts w:asciiTheme="minorEastAsia" w:hAnsiTheme="minorEastAsia"/>
                <w:kern w:val="0"/>
                <w:sz w:val="24"/>
                <w:szCs w:val="24"/>
              </w:rPr>
              <w:t>1</w:t>
            </w:r>
          </w:p>
        </w:tc>
        <w:tc>
          <w:tcPr>
            <w:tcW w:w="3261" w:type="dxa"/>
            <w:vMerge w:val="continue"/>
            <w:vAlign w:val="center"/>
          </w:tcPr>
          <w:p>
            <w:pPr>
              <w:jc w:val="center"/>
              <w:rPr>
                <w:rFonts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985" w:type="dxa"/>
            <w:vMerge w:val="continue"/>
            <w:vAlign w:val="center"/>
          </w:tcPr>
          <w:p>
            <w:pPr>
              <w:jc w:val="center"/>
              <w:rPr>
                <w:rFonts w:asciiTheme="minorEastAsia" w:hAnsiTheme="minorEastAsia"/>
                <w:kern w:val="0"/>
                <w:sz w:val="24"/>
                <w:szCs w:val="24"/>
              </w:rPr>
            </w:pPr>
          </w:p>
        </w:tc>
        <w:tc>
          <w:tcPr>
            <w:tcW w:w="992" w:type="dxa"/>
            <w:vMerge w:val="continue"/>
            <w:vAlign w:val="center"/>
          </w:tcPr>
          <w:p>
            <w:pPr>
              <w:jc w:val="center"/>
              <w:rPr>
                <w:rFonts w:asciiTheme="minorEastAsia" w:hAnsiTheme="minorEastAsia"/>
                <w:kern w:val="0"/>
                <w:sz w:val="24"/>
                <w:szCs w:val="24"/>
              </w:rPr>
            </w:pPr>
          </w:p>
        </w:tc>
        <w:tc>
          <w:tcPr>
            <w:tcW w:w="1560" w:type="dxa"/>
            <w:vAlign w:val="center"/>
          </w:tcPr>
          <w:p>
            <w:pPr>
              <w:jc w:val="center"/>
              <w:rPr>
                <w:rFonts w:asciiTheme="minorEastAsia" w:hAnsiTheme="minorEastAsia"/>
                <w:kern w:val="0"/>
                <w:sz w:val="24"/>
                <w:szCs w:val="24"/>
              </w:rPr>
            </w:pPr>
            <w:r>
              <w:rPr>
                <w:rFonts w:asciiTheme="minorEastAsia" w:hAnsiTheme="minorEastAsia"/>
                <w:kern w:val="0"/>
                <w:sz w:val="24"/>
                <w:szCs w:val="24"/>
              </w:rPr>
              <w:t>校级</w:t>
            </w:r>
          </w:p>
        </w:tc>
        <w:tc>
          <w:tcPr>
            <w:tcW w:w="708"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0.5</w:t>
            </w:r>
          </w:p>
        </w:tc>
        <w:tc>
          <w:tcPr>
            <w:tcW w:w="3261" w:type="dxa"/>
            <w:vMerge w:val="continue"/>
            <w:vAlign w:val="center"/>
          </w:tcPr>
          <w:p>
            <w:pPr>
              <w:jc w:val="center"/>
              <w:rPr>
                <w:rFonts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985" w:type="dxa"/>
            <w:vMerge w:val="continue"/>
            <w:vAlign w:val="center"/>
          </w:tcPr>
          <w:p>
            <w:pPr>
              <w:jc w:val="center"/>
              <w:rPr>
                <w:rFonts w:asciiTheme="minorEastAsia" w:hAnsiTheme="minorEastAsia"/>
                <w:kern w:val="0"/>
                <w:sz w:val="24"/>
                <w:szCs w:val="24"/>
              </w:rPr>
            </w:pPr>
          </w:p>
        </w:tc>
        <w:tc>
          <w:tcPr>
            <w:tcW w:w="992" w:type="dxa"/>
            <w:vMerge w:val="restart"/>
            <w:vAlign w:val="center"/>
          </w:tcPr>
          <w:p>
            <w:pPr>
              <w:jc w:val="center"/>
              <w:rPr>
                <w:rFonts w:asciiTheme="minorEastAsia" w:hAnsiTheme="minorEastAsia"/>
                <w:kern w:val="0"/>
                <w:sz w:val="24"/>
                <w:szCs w:val="24"/>
              </w:rPr>
            </w:pPr>
            <w:r>
              <w:rPr>
                <w:rFonts w:asciiTheme="minorEastAsia" w:hAnsiTheme="minorEastAsia"/>
                <w:kern w:val="0"/>
                <w:sz w:val="24"/>
                <w:szCs w:val="24"/>
              </w:rPr>
              <w:t>团队奖项</w:t>
            </w:r>
          </w:p>
        </w:tc>
        <w:tc>
          <w:tcPr>
            <w:tcW w:w="1560" w:type="dxa"/>
            <w:vAlign w:val="center"/>
          </w:tcPr>
          <w:p>
            <w:pPr>
              <w:jc w:val="center"/>
              <w:rPr>
                <w:rFonts w:asciiTheme="minorEastAsia" w:hAnsiTheme="minorEastAsia"/>
                <w:kern w:val="0"/>
                <w:sz w:val="24"/>
                <w:szCs w:val="24"/>
              </w:rPr>
            </w:pPr>
            <w:r>
              <w:rPr>
                <w:rFonts w:asciiTheme="minorEastAsia" w:hAnsiTheme="minorEastAsia"/>
                <w:kern w:val="0"/>
                <w:sz w:val="24"/>
                <w:szCs w:val="24"/>
              </w:rPr>
              <w:t>国家级</w:t>
            </w:r>
          </w:p>
        </w:tc>
        <w:tc>
          <w:tcPr>
            <w:tcW w:w="708" w:type="dxa"/>
            <w:vAlign w:val="center"/>
          </w:tcPr>
          <w:p>
            <w:pPr>
              <w:jc w:val="center"/>
              <w:rPr>
                <w:rFonts w:asciiTheme="minorEastAsia" w:hAnsiTheme="minorEastAsia"/>
                <w:kern w:val="0"/>
                <w:sz w:val="24"/>
                <w:szCs w:val="24"/>
              </w:rPr>
            </w:pPr>
            <w:r>
              <w:rPr>
                <w:rFonts w:asciiTheme="minorEastAsia" w:hAnsiTheme="minorEastAsia"/>
                <w:kern w:val="0"/>
                <w:sz w:val="24"/>
                <w:szCs w:val="24"/>
              </w:rPr>
              <w:t>2</w:t>
            </w:r>
          </w:p>
        </w:tc>
        <w:tc>
          <w:tcPr>
            <w:tcW w:w="3261" w:type="dxa"/>
            <w:vMerge w:val="continue"/>
            <w:vAlign w:val="center"/>
          </w:tcPr>
          <w:p>
            <w:pPr>
              <w:jc w:val="center"/>
              <w:rPr>
                <w:rFonts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985" w:type="dxa"/>
            <w:vMerge w:val="continue"/>
            <w:vAlign w:val="center"/>
          </w:tcPr>
          <w:p>
            <w:pPr>
              <w:jc w:val="center"/>
              <w:rPr>
                <w:rFonts w:asciiTheme="minorEastAsia" w:hAnsiTheme="minorEastAsia"/>
                <w:kern w:val="0"/>
                <w:sz w:val="24"/>
                <w:szCs w:val="24"/>
              </w:rPr>
            </w:pPr>
          </w:p>
        </w:tc>
        <w:tc>
          <w:tcPr>
            <w:tcW w:w="992" w:type="dxa"/>
            <w:vMerge w:val="continue"/>
            <w:vAlign w:val="center"/>
          </w:tcPr>
          <w:p>
            <w:pPr>
              <w:jc w:val="center"/>
              <w:rPr>
                <w:rFonts w:asciiTheme="minorEastAsia" w:hAnsiTheme="minorEastAsia"/>
                <w:kern w:val="0"/>
                <w:sz w:val="24"/>
                <w:szCs w:val="24"/>
              </w:rPr>
            </w:pPr>
          </w:p>
        </w:tc>
        <w:tc>
          <w:tcPr>
            <w:tcW w:w="1560" w:type="dxa"/>
            <w:vAlign w:val="center"/>
          </w:tcPr>
          <w:p>
            <w:pPr>
              <w:jc w:val="center"/>
              <w:rPr>
                <w:rFonts w:asciiTheme="minorEastAsia" w:hAnsiTheme="minorEastAsia"/>
                <w:kern w:val="0"/>
                <w:sz w:val="24"/>
                <w:szCs w:val="24"/>
              </w:rPr>
            </w:pPr>
            <w:r>
              <w:rPr>
                <w:rFonts w:asciiTheme="minorEastAsia" w:hAnsiTheme="minorEastAsia"/>
                <w:kern w:val="0"/>
                <w:sz w:val="24"/>
                <w:szCs w:val="24"/>
              </w:rPr>
              <w:t>省部级</w:t>
            </w:r>
          </w:p>
        </w:tc>
        <w:tc>
          <w:tcPr>
            <w:tcW w:w="708" w:type="dxa"/>
            <w:vAlign w:val="center"/>
          </w:tcPr>
          <w:p>
            <w:pPr>
              <w:jc w:val="center"/>
              <w:rPr>
                <w:rFonts w:asciiTheme="minorEastAsia" w:hAnsiTheme="minorEastAsia"/>
                <w:kern w:val="0"/>
                <w:sz w:val="24"/>
                <w:szCs w:val="24"/>
              </w:rPr>
            </w:pPr>
            <w:r>
              <w:rPr>
                <w:rFonts w:asciiTheme="minorEastAsia" w:hAnsiTheme="minorEastAsia"/>
                <w:kern w:val="0"/>
                <w:sz w:val="24"/>
                <w:szCs w:val="24"/>
              </w:rPr>
              <w:t>1.5</w:t>
            </w:r>
          </w:p>
        </w:tc>
        <w:tc>
          <w:tcPr>
            <w:tcW w:w="3261" w:type="dxa"/>
            <w:vMerge w:val="continue"/>
            <w:vAlign w:val="center"/>
          </w:tcPr>
          <w:p>
            <w:pPr>
              <w:jc w:val="center"/>
              <w:rPr>
                <w:rFonts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985" w:type="dxa"/>
            <w:vMerge w:val="continue"/>
            <w:vAlign w:val="center"/>
          </w:tcPr>
          <w:p>
            <w:pPr>
              <w:jc w:val="center"/>
              <w:rPr>
                <w:rFonts w:asciiTheme="minorEastAsia" w:hAnsiTheme="minorEastAsia"/>
                <w:kern w:val="0"/>
                <w:sz w:val="24"/>
                <w:szCs w:val="24"/>
              </w:rPr>
            </w:pPr>
          </w:p>
        </w:tc>
        <w:tc>
          <w:tcPr>
            <w:tcW w:w="992" w:type="dxa"/>
            <w:vMerge w:val="continue"/>
            <w:vAlign w:val="center"/>
          </w:tcPr>
          <w:p>
            <w:pPr>
              <w:jc w:val="center"/>
              <w:rPr>
                <w:rFonts w:asciiTheme="minorEastAsia" w:hAnsiTheme="minorEastAsia"/>
                <w:kern w:val="0"/>
                <w:sz w:val="24"/>
                <w:szCs w:val="24"/>
              </w:rPr>
            </w:pPr>
          </w:p>
        </w:tc>
        <w:tc>
          <w:tcPr>
            <w:tcW w:w="1560" w:type="dxa"/>
            <w:vAlign w:val="center"/>
          </w:tcPr>
          <w:p>
            <w:pPr>
              <w:jc w:val="center"/>
              <w:rPr>
                <w:rFonts w:asciiTheme="minorEastAsia" w:hAnsiTheme="minorEastAsia"/>
                <w:kern w:val="0"/>
                <w:sz w:val="24"/>
                <w:szCs w:val="24"/>
              </w:rPr>
            </w:pPr>
            <w:r>
              <w:rPr>
                <w:rFonts w:asciiTheme="minorEastAsia" w:hAnsiTheme="minorEastAsia"/>
                <w:kern w:val="0"/>
                <w:sz w:val="24"/>
                <w:szCs w:val="24"/>
              </w:rPr>
              <w:t>校级</w:t>
            </w:r>
          </w:p>
        </w:tc>
        <w:tc>
          <w:tcPr>
            <w:tcW w:w="708"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1</w:t>
            </w:r>
          </w:p>
        </w:tc>
        <w:tc>
          <w:tcPr>
            <w:tcW w:w="3261" w:type="dxa"/>
            <w:vMerge w:val="continue"/>
            <w:vAlign w:val="center"/>
          </w:tcPr>
          <w:p>
            <w:pPr>
              <w:jc w:val="center"/>
              <w:rPr>
                <w:rFonts w:asciiTheme="minorEastAsia" w:hAnsiTheme="minorEastAsia"/>
                <w:kern w:val="0"/>
                <w:sz w:val="24"/>
                <w:szCs w:val="24"/>
              </w:rPr>
            </w:pPr>
          </w:p>
        </w:tc>
      </w:tr>
    </w:tbl>
    <w:p/>
    <w:tbl>
      <w:tblPr>
        <w:tblStyle w:val="8"/>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453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8506" w:type="dxa"/>
            <w:gridSpan w:val="3"/>
            <w:vAlign w:val="center"/>
          </w:tcPr>
          <w:p>
            <w:pPr>
              <w:jc w:val="center"/>
              <w:rPr>
                <w:rFonts w:ascii="宋体" w:hAnsi="宋体"/>
                <w:b/>
                <w:kern w:val="0"/>
                <w:sz w:val="24"/>
                <w:szCs w:val="24"/>
              </w:rPr>
            </w:pPr>
            <w:r>
              <w:rPr>
                <w:rFonts w:hint="eastAsia" w:ascii="宋体" w:hAnsi="宋体"/>
                <w:b/>
                <w:kern w:val="0"/>
                <w:sz w:val="24"/>
                <w:szCs w:val="24"/>
              </w:rPr>
              <w:t>工作履历类认定标准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276" w:type="dxa"/>
            <w:vAlign w:val="center"/>
          </w:tcPr>
          <w:p>
            <w:pPr>
              <w:jc w:val="center"/>
              <w:rPr>
                <w:rFonts w:ascii="宋体" w:hAnsi="宋体"/>
                <w:kern w:val="0"/>
                <w:sz w:val="24"/>
                <w:szCs w:val="24"/>
              </w:rPr>
            </w:pPr>
            <w:r>
              <w:rPr>
                <w:rFonts w:ascii="宋体" w:hAnsi="宋体"/>
                <w:kern w:val="0"/>
                <w:sz w:val="24"/>
                <w:szCs w:val="24"/>
              </w:rPr>
              <w:t>项目</w:t>
            </w:r>
          </w:p>
        </w:tc>
        <w:tc>
          <w:tcPr>
            <w:tcW w:w="4536" w:type="dxa"/>
            <w:vAlign w:val="center"/>
          </w:tcPr>
          <w:p>
            <w:pPr>
              <w:jc w:val="center"/>
              <w:rPr>
                <w:rFonts w:ascii="宋体" w:hAnsi="宋体"/>
                <w:kern w:val="0"/>
                <w:sz w:val="24"/>
                <w:szCs w:val="24"/>
              </w:rPr>
            </w:pPr>
            <w:r>
              <w:rPr>
                <w:rFonts w:hint="eastAsia" w:ascii="宋体" w:hAnsi="宋体"/>
                <w:kern w:val="0"/>
                <w:sz w:val="24"/>
                <w:szCs w:val="24"/>
              </w:rPr>
              <w:t>计分标准</w:t>
            </w:r>
          </w:p>
        </w:tc>
        <w:tc>
          <w:tcPr>
            <w:tcW w:w="2694" w:type="dxa"/>
            <w:vAlign w:val="center"/>
          </w:tcPr>
          <w:p>
            <w:pPr>
              <w:jc w:val="center"/>
              <w:rPr>
                <w:rFonts w:ascii="宋体" w:hAnsi="宋体"/>
                <w:kern w:val="0"/>
                <w:sz w:val="24"/>
                <w:szCs w:val="24"/>
              </w:rPr>
            </w:pPr>
            <w:r>
              <w:rPr>
                <w:rFonts w:hint="eastAsia" w:ascii="宋体" w:hAnsi="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276" w:type="dxa"/>
            <w:vAlign w:val="center"/>
          </w:tcPr>
          <w:p>
            <w:pPr>
              <w:jc w:val="left"/>
              <w:rPr>
                <w:rFonts w:ascii="宋体" w:hAnsi="宋体"/>
                <w:kern w:val="0"/>
                <w:sz w:val="24"/>
                <w:szCs w:val="24"/>
              </w:rPr>
            </w:pPr>
            <w:r>
              <w:rPr>
                <w:rFonts w:hint="eastAsia" w:ascii="宋体" w:hAnsi="宋体"/>
                <w:kern w:val="0"/>
                <w:sz w:val="24"/>
                <w:szCs w:val="24"/>
              </w:rPr>
              <w:t>学生会等干部</w:t>
            </w:r>
          </w:p>
          <w:p>
            <w:pPr>
              <w:jc w:val="left"/>
              <w:rPr>
                <w:rFonts w:ascii="宋体" w:hAnsi="宋体"/>
                <w:kern w:val="0"/>
                <w:sz w:val="24"/>
                <w:szCs w:val="24"/>
              </w:rPr>
            </w:pPr>
          </w:p>
        </w:tc>
        <w:tc>
          <w:tcPr>
            <w:tcW w:w="4536" w:type="dxa"/>
            <w:vAlign w:val="center"/>
          </w:tcPr>
          <w:p>
            <w:pPr>
              <w:jc w:val="left"/>
              <w:rPr>
                <w:rFonts w:ascii="宋体" w:hAnsi="宋体"/>
                <w:kern w:val="0"/>
                <w:sz w:val="24"/>
                <w:szCs w:val="24"/>
              </w:rPr>
            </w:pPr>
            <w:r>
              <w:rPr>
                <w:rFonts w:hint="eastAsia" w:ascii="宋体" w:hAnsi="宋体"/>
                <w:kern w:val="0"/>
                <w:sz w:val="24"/>
                <w:szCs w:val="24"/>
              </w:rPr>
              <w:t>担任学生干部考核合格，各班级学生干部可获得</w:t>
            </w:r>
            <w:r>
              <w:rPr>
                <w:rFonts w:ascii="宋体" w:hAnsi="宋体"/>
                <w:kern w:val="0"/>
                <w:sz w:val="24"/>
                <w:szCs w:val="24"/>
              </w:rPr>
              <w:t>1</w:t>
            </w:r>
            <w:r>
              <w:rPr>
                <w:rFonts w:hint="eastAsia" w:ascii="宋体" w:hAnsi="宋体"/>
                <w:kern w:val="0"/>
                <w:sz w:val="24"/>
                <w:szCs w:val="24"/>
              </w:rPr>
              <w:t>分；院级学生会主席可获得</w:t>
            </w:r>
            <w:r>
              <w:rPr>
                <w:rFonts w:ascii="宋体" w:hAnsi="宋体"/>
                <w:kern w:val="0"/>
                <w:sz w:val="24"/>
                <w:szCs w:val="24"/>
              </w:rPr>
              <w:t>2</w:t>
            </w:r>
            <w:r>
              <w:rPr>
                <w:rFonts w:hint="eastAsia" w:ascii="宋体" w:hAnsi="宋体"/>
                <w:kern w:val="0"/>
                <w:sz w:val="24"/>
                <w:szCs w:val="24"/>
              </w:rPr>
              <w:t>分，副主席可获得</w:t>
            </w:r>
            <w:r>
              <w:rPr>
                <w:rFonts w:ascii="宋体" w:hAnsi="宋体"/>
                <w:kern w:val="0"/>
                <w:sz w:val="24"/>
                <w:szCs w:val="24"/>
              </w:rPr>
              <w:t>1.5</w:t>
            </w:r>
            <w:r>
              <w:rPr>
                <w:rFonts w:hint="eastAsia" w:ascii="宋体" w:hAnsi="宋体"/>
                <w:kern w:val="0"/>
                <w:sz w:val="24"/>
                <w:szCs w:val="24"/>
              </w:rPr>
              <w:t>分，部长、副部长可获得1分；校级学生会主席可获得</w:t>
            </w:r>
            <w:r>
              <w:rPr>
                <w:rFonts w:ascii="宋体" w:hAnsi="宋体"/>
                <w:kern w:val="0"/>
                <w:sz w:val="24"/>
                <w:szCs w:val="24"/>
              </w:rPr>
              <w:t>2.5</w:t>
            </w:r>
            <w:r>
              <w:rPr>
                <w:rFonts w:hint="eastAsia" w:ascii="宋体" w:hAnsi="宋体"/>
                <w:kern w:val="0"/>
                <w:sz w:val="24"/>
                <w:szCs w:val="24"/>
              </w:rPr>
              <w:t>分，副主席可获得2分，部长、副部长可获得1.5分；其他学生组织主要负责人可获得2分。</w:t>
            </w:r>
          </w:p>
        </w:tc>
        <w:tc>
          <w:tcPr>
            <w:tcW w:w="2694" w:type="dxa"/>
            <w:vMerge w:val="restart"/>
            <w:vAlign w:val="center"/>
          </w:tcPr>
          <w:p>
            <w:pPr>
              <w:jc w:val="left"/>
              <w:rPr>
                <w:rFonts w:ascii="宋体" w:hAnsi="宋体"/>
                <w:kern w:val="0"/>
                <w:sz w:val="24"/>
                <w:szCs w:val="24"/>
              </w:rPr>
            </w:pPr>
            <w:r>
              <w:rPr>
                <w:rFonts w:hint="eastAsia" w:ascii="宋体" w:hAnsi="宋体"/>
                <w:kern w:val="0"/>
                <w:sz w:val="24"/>
                <w:szCs w:val="24"/>
              </w:rPr>
              <w:t>1.学生干部任职不可重复获得学分，以最高分计。</w:t>
            </w:r>
          </w:p>
          <w:p>
            <w:pPr>
              <w:jc w:val="left"/>
              <w:rPr>
                <w:rFonts w:ascii="宋体" w:hAnsi="宋体"/>
                <w:kern w:val="0"/>
                <w:sz w:val="24"/>
                <w:szCs w:val="24"/>
              </w:rPr>
            </w:pPr>
            <w:r>
              <w:rPr>
                <w:rFonts w:hint="eastAsia" w:ascii="宋体" w:hAnsi="宋体"/>
                <w:kern w:val="0"/>
                <w:sz w:val="24"/>
                <w:szCs w:val="24"/>
              </w:rPr>
              <w:t>2.担任各学生组织、学生社团副部长以下职务不计分。</w:t>
            </w:r>
          </w:p>
          <w:p>
            <w:pPr>
              <w:jc w:val="left"/>
              <w:rPr>
                <w:rFonts w:ascii="宋体" w:hAnsi="宋体"/>
                <w:kern w:val="0"/>
                <w:sz w:val="24"/>
                <w:szCs w:val="24"/>
              </w:rPr>
            </w:pPr>
            <w:r>
              <w:rPr>
                <w:rFonts w:hint="eastAsia" w:ascii="宋体" w:hAnsi="宋体"/>
                <w:kern w:val="0"/>
                <w:sz w:val="24"/>
                <w:szCs w:val="24"/>
              </w:rPr>
              <w:t>3</w:t>
            </w:r>
            <w:r>
              <w:rPr>
                <w:rFonts w:ascii="宋体" w:hAnsi="宋体"/>
                <w:kern w:val="0"/>
                <w:sz w:val="24"/>
                <w:szCs w:val="24"/>
              </w:rPr>
              <w:t>.</w:t>
            </w:r>
            <w:r>
              <w:rPr>
                <w:rFonts w:hint="eastAsia" w:ascii="宋体" w:hAnsi="宋体"/>
                <w:kern w:val="0"/>
                <w:sz w:val="24"/>
                <w:szCs w:val="24"/>
              </w:rPr>
              <w:t>在认定年度内工作不满一年的不计分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276" w:type="dxa"/>
            <w:vAlign w:val="center"/>
          </w:tcPr>
          <w:p>
            <w:pPr>
              <w:jc w:val="left"/>
              <w:rPr>
                <w:rFonts w:ascii="宋体" w:hAnsi="宋体"/>
                <w:kern w:val="0"/>
                <w:sz w:val="24"/>
                <w:szCs w:val="24"/>
              </w:rPr>
            </w:pPr>
            <w:r>
              <w:rPr>
                <w:rFonts w:hint="eastAsia" w:ascii="宋体" w:hAnsi="宋体"/>
                <w:kern w:val="0"/>
                <w:sz w:val="24"/>
                <w:szCs w:val="24"/>
              </w:rPr>
              <w:t>共青团干部</w:t>
            </w:r>
          </w:p>
        </w:tc>
        <w:tc>
          <w:tcPr>
            <w:tcW w:w="4536" w:type="dxa"/>
            <w:vAlign w:val="center"/>
          </w:tcPr>
          <w:p>
            <w:pPr>
              <w:jc w:val="left"/>
              <w:rPr>
                <w:rFonts w:ascii="宋体" w:hAnsi="宋体"/>
                <w:kern w:val="0"/>
                <w:sz w:val="24"/>
                <w:szCs w:val="24"/>
              </w:rPr>
            </w:pPr>
            <w:r>
              <w:rPr>
                <w:rFonts w:hint="eastAsia" w:ascii="宋体" w:hAnsi="宋体"/>
                <w:kern w:val="0"/>
                <w:sz w:val="24"/>
                <w:szCs w:val="24"/>
              </w:rPr>
              <w:t>校团委助理、团属工作室成员可获得1.5分</w:t>
            </w:r>
          </w:p>
        </w:tc>
        <w:tc>
          <w:tcPr>
            <w:tcW w:w="2694" w:type="dxa"/>
            <w:vMerge w:val="continue"/>
            <w:vAlign w:val="center"/>
          </w:tcPr>
          <w:p>
            <w:pPr>
              <w:jc w:val="left"/>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276" w:type="dxa"/>
            <w:vAlign w:val="center"/>
          </w:tcPr>
          <w:p>
            <w:pPr>
              <w:jc w:val="left"/>
              <w:rPr>
                <w:rFonts w:ascii="宋体" w:hAnsi="宋体"/>
                <w:kern w:val="0"/>
                <w:sz w:val="24"/>
                <w:szCs w:val="24"/>
              </w:rPr>
            </w:pPr>
            <w:r>
              <w:rPr>
                <w:rFonts w:hint="eastAsia" w:ascii="宋体" w:hAnsi="宋体"/>
                <w:kern w:val="0"/>
                <w:sz w:val="24"/>
                <w:szCs w:val="24"/>
              </w:rPr>
              <w:t>社联、学生社团干部</w:t>
            </w:r>
          </w:p>
        </w:tc>
        <w:tc>
          <w:tcPr>
            <w:tcW w:w="4536" w:type="dxa"/>
            <w:vAlign w:val="center"/>
          </w:tcPr>
          <w:p>
            <w:pPr>
              <w:jc w:val="left"/>
              <w:rPr>
                <w:rFonts w:ascii="宋体" w:hAnsi="宋体"/>
                <w:kern w:val="0"/>
                <w:sz w:val="24"/>
                <w:szCs w:val="24"/>
              </w:rPr>
            </w:pPr>
            <w:r>
              <w:rPr>
                <w:rFonts w:hint="eastAsia" w:ascii="宋体" w:hAnsi="宋体"/>
                <w:kern w:val="0"/>
                <w:sz w:val="24"/>
                <w:szCs w:val="24"/>
              </w:rPr>
              <w:t>担任校社联主席、副主席，学院社工委主任可获2分；校社联部长、副部长，学院社工委副主任可获得1.5分；学院社工委部长、副部长可获得1分；学生社团会长、副会长可获得1.5分。</w:t>
            </w:r>
          </w:p>
        </w:tc>
        <w:tc>
          <w:tcPr>
            <w:tcW w:w="2694" w:type="dxa"/>
            <w:vMerge w:val="continue"/>
            <w:vAlign w:val="center"/>
          </w:tcPr>
          <w:p>
            <w:pPr>
              <w:jc w:val="left"/>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276" w:type="dxa"/>
            <w:vAlign w:val="center"/>
          </w:tcPr>
          <w:p>
            <w:pPr>
              <w:jc w:val="center"/>
              <w:rPr>
                <w:rFonts w:ascii="宋体" w:hAnsi="宋体"/>
                <w:kern w:val="0"/>
                <w:sz w:val="24"/>
                <w:szCs w:val="24"/>
              </w:rPr>
            </w:pPr>
            <w:r>
              <w:rPr>
                <w:rFonts w:hint="eastAsia" w:ascii="宋体" w:hAnsi="宋体"/>
                <w:kern w:val="0"/>
                <w:sz w:val="24"/>
                <w:szCs w:val="24"/>
              </w:rPr>
              <w:t>荣誉证书</w:t>
            </w:r>
          </w:p>
        </w:tc>
        <w:tc>
          <w:tcPr>
            <w:tcW w:w="4536" w:type="dxa"/>
            <w:vAlign w:val="center"/>
          </w:tcPr>
          <w:p>
            <w:pPr>
              <w:jc w:val="left"/>
              <w:rPr>
                <w:rFonts w:ascii="宋体" w:hAnsi="宋体"/>
                <w:kern w:val="0"/>
                <w:sz w:val="24"/>
                <w:szCs w:val="24"/>
              </w:rPr>
            </w:pPr>
            <w:r>
              <w:rPr>
                <w:rFonts w:hint="eastAsia" w:ascii="宋体" w:hAnsi="宋体"/>
                <w:kern w:val="0"/>
                <w:sz w:val="24"/>
                <w:szCs w:val="24"/>
              </w:rPr>
              <w:t>大学生自强之星、优秀学生干部、优秀学生、优秀团干部、优秀团员、优秀志愿者、文明标兵、优秀社团干部等学生干部类证书国家级可获得4分，省级可获得3分，校级可获得2分，院级可获得1分。</w:t>
            </w:r>
          </w:p>
        </w:tc>
        <w:tc>
          <w:tcPr>
            <w:tcW w:w="2694" w:type="dxa"/>
            <w:vAlign w:val="center"/>
          </w:tcPr>
          <w:p>
            <w:pPr>
              <w:jc w:val="left"/>
              <w:rPr>
                <w:rFonts w:ascii="宋体" w:hAnsi="宋体"/>
                <w:kern w:val="0"/>
                <w:sz w:val="24"/>
                <w:szCs w:val="24"/>
              </w:rPr>
            </w:pPr>
          </w:p>
        </w:tc>
      </w:tr>
    </w:tbl>
    <w:p>
      <w:pPr>
        <w:snapToGrid w:val="0"/>
        <w:spacing w:line="520" w:lineRule="exact"/>
        <w:ind w:firstLine="480" w:firstLineChars="200"/>
        <w:jc w:val="left"/>
        <w:rPr>
          <w:rFonts w:asciiTheme="minorEastAsia" w:hAnsiTheme="minorEastAsia"/>
          <w:sz w:val="24"/>
          <w:szCs w:val="24"/>
        </w:rPr>
      </w:pPr>
      <w:r>
        <w:rPr>
          <w:rFonts w:hint="eastAsia"/>
          <w:color w:val="333333"/>
          <w:sz w:val="24"/>
          <w:szCs w:val="24"/>
        </w:rPr>
        <w:t>以上</w:t>
      </w:r>
      <w:r>
        <w:rPr>
          <w:color w:val="333333"/>
          <w:sz w:val="24"/>
          <w:szCs w:val="24"/>
        </w:rPr>
        <w:t>认定标准</w:t>
      </w:r>
      <w:r>
        <w:rPr>
          <w:rFonts w:hint="eastAsia"/>
          <w:color w:val="333333"/>
          <w:sz w:val="24"/>
          <w:szCs w:val="24"/>
        </w:rPr>
        <w:t>由团委制定</w:t>
      </w:r>
      <w:r>
        <w:rPr>
          <w:color w:val="333333"/>
          <w:sz w:val="24"/>
          <w:szCs w:val="24"/>
        </w:rPr>
        <w:t>并负责解释。</w:t>
      </w:r>
    </w:p>
    <w:p>
      <w:pPr>
        <w:pStyle w:val="6"/>
        <w:snapToGrid w:val="0"/>
        <w:spacing w:before="0" w:beforeAutospacing="0" w:after="0" w:afterAutospacing="0" w:line="360" w:lineRule="auto"/>
        <w:ind w:firstLine="482" w:firstLineChars="200"/>
        <w:jc w:val="both"/>
        <w:rPr>
          <w:b/>
          <w:color w:val="333333"/>
        </w:rPr>
      </w:pPr>
    </w:p>
    <w:p>
      <w:pPr>
        <w:pStyle w:val="6"/>
        <w:snapToGrid w:val="0"/>
        <w:spacing w:before="0" w:beforeAutospacing="0" w:after="0" w:afterAutospacing="0" w:line="360" w:lineRule="auto"/>
        <w:ind w:firstLine="482" w:firstLineChars="200"/>
        <w:jc w:val="both"/>
        <w:rPr>
          <w:b/>
          <w:color w:val="333333"/>
        </w:rPr>
      </w:pPr>
      <w:r>
        <w:rPr>
          <w:rFonts w:hint="eastAsia"/>
          <w:b/>
          <w:color w:val="333333"/>
        </w:rPr>
        <w:t>三、对于《山东青年政治学院</w:t>
      </w:r>
      <w:r>
        <w:rPr>
          <w:b/>
          <w:color w:val="333333"/>
        </w:rPr>
        <w:t>创新学分认定管理办法》</w:t>
      </w:r>
      <w:r>
        <w:rPr>
          <w:rFonts w:hint="eastAsia"/>
          <w:b/>
          <w:color w:val="333333"/>
        </w:rPr>
        <w:t>中</w:t>
      </w:r>
      <w:r>
        <w:rPr>
          <w:b/>
          <w:color w:val="333333"/>
        </w:rPr>
        <w:t>第八条</w:t>
      </w:r>
      <w:r>
        <w:rPr>
          <w:rFonts w:hint="eastAsia"/>
          <w:b/>
          <w:color w:val="333333"/>
        </w:rPr>
        <w:t>“</w:t>
      </w:r>
      <w:r>
        <w:rPr>
          <w:b/>
          <w:color w:val="333333"/>
        </w:rPr>
        <w:t>实践学分的认定范围及其</w:t>
      </w:r>
      <w:r>
        <w:rPr>
          <w:rFonts w:hint="eastAsia"/>
          <w:b/>
          <w:color w:val="333333"/>
        </w:rPr>
        <w:t>标准”中的第（四）款“创新创业活动学分认定标准”</w:t>
      </w:r>
      <w:r>
        <w:rPr>
          <w:b/>
          <w:color w:val="333333"/>
        </w:rPr>
        <w:t>补充规定如下：</w:t>
      </w:r>
    </w:p>
    <w:p>
      <w:pPr>
        <w:pStyle w:val="6"/>
        <w:snapToGrid w:val="0"/>
        <w:spacing w:before="0" w:beforeAutospacing="0" w:after="0" w:afterAutospacing="0" w:line="360" w:lineRule="auto"/>
        <w:ind w:firstLine="480" w:firstLineChars="200"/>
        <w:jc w:val="both"/>
        <w:rPr>
          <w:color w:val="333333"/>
        </w:rPr>
      </w:pPr>
      <w:r>
        <w:rPr>
          <w:rFonts w:hint="eastAsia"/>
          <w:color w:val="333333"/>
        </w:rPr>
        <w:t>（一）创新创业训练学分认定标准。以结项证书为依据，学生主持或参与校级及以上大学生创新创业训练计划项目且通过验收的，可参照科研项目学分认定标准获得相应创新学分。</w:t>
      </w:r>
    </w:p>
    <w:p>
      <w:pPr>
        <w:pStyle w:val="6"/>
        <w:snapToGrid w:val="0"/>
        <w:spacing w:before="0" w:beforeAutospacing="0" w:after="0" w:afterAutospacing="0" w:line="360" w:lineRule="auto"/>
        <w:ind w:firstLine="480" w:firstLineChars="200"/>
        <w:jc w:val="both"/>
        <w:rPr>
          <w:color w:val="333333"/>
        </w:rPr>
      </w:pPr>
      <w:r>
        <w:rPr>
          <w:rFonts w:hint="eastAsia"/>
          <w:color w:val="333333"/>
        </w:rPr>
        <w:t>（二）创业活动学分认定标准。学生开展创业活动，受到校级或以上表彰者，参照科技活动计算创新创业学分。以营业执照、公司章程、创业项目申报书为依据，经工商部门批准，在校内外创办企业并正常运营一年以上的，共计</w:t>
      </w:r>
      <w:r>
        <w:rPr>
          <w:color w:val="333333"/>
        </w:rPr>
        <w:t>5.0</w:t>
      </w:r>
      <w:r>
        <w:rPr>
          <w:rFonts w:hint="eastAsia"/>
          <w:color w:val="333333"/>
        </w:rPr>
        <w:t>个创新学分，由企业法人、股东及团队其他成员协商分配，但企业法人、股东的赋分值不得少于其他团队成员（非企业法人、股东）。</w:t>
      </w:r>
    </w:p>
    <w:p>
      <w:pPr>
        <w:pStyle w:val="6"/>
        <w:snapToGrid w:val="0"/>
        <w:spacing w:before="0" w:beforeAutospacing="0" w:after="0" w:afterAutospacing="0" w:line="360" w:lineRule="auto"/>
        <w:ind w:firstLine="480" w:firstLineChars="200"/>
        <w:jc w:val="both"/>
        <w:rPr>
          <w:color w:val="333333"/>
        </w:rPr>
      </w:pPr>
    </w:p>
    <w:p>
      <w:pPr>
        <w:pStyle w:val="6"/>
        <w:snapToGrid w:val="0"/>
        <w:spacing w:before="0" w:beforeAutospacing="0" w:after="0" w:afterAutospacing="0" w:line="360" w:lineRule="auto"/>
        <w:ind w:firstLine="482" w:firstLineChars="200"/>
        <w:jc w:val="both"/>
        <w:rPr>
          <w:b/>
          <w:color w:val="333333"/>
        </w:rPr>
      </w:pPr>
      <w:r>
        <w:rPr>
          <w:rFonts w:hint="eastAsia"/>
          <w:b/>
          <w:color w:val="333333"/>
        </w:rPr>
        <w:t>四、对于《山东青年政治学院</w:t>
      </w:r>
      <w:r>
        <w:rPr>
          <w:b/>
          <w:color w:val="333333"/>
        </w:rPr>
        <w:t>创新学分认定管理办法》</w:t>
      </w:r>
      <w:r>
        <w:rPr>
          <w:rFonts w:hint="eastAsia"/>
          <w:b/>
          <w:color w:val="333333"/>
        </w:rPr>
        <w:t>中</w:t>
      </w:r>
      <w:r>
        <w:rPr>
          <w:b/>
          <w:color w:val="333333"/>
        </w:rPr>
        <w:t>第八条</w:t>
      </w:r>
      <w:r>
        <w:rPr>
          <w:rFonts w:hint="eastAsia"/>
          <w:b/>
          <w:color w:val="333333"/>
        </w:rPr>
        <w:t>“</w:t>
      </w:r>
      <w:r>
        <w:rPr>
          <w:b/>
          <w:color w:val="333333"/>
        </w:rPr>
        <w:t>实践学分的认定范围及其</w:t>
      </w:r>
      <w:r>
        <w:rPr>
          <w:rFonts w:hint="eastAsia"/>
          <w:b/>
          <w:color w:val="333333"/>
        </w:rPr>
        <w:t>标准”中的第（五）款“文化及艺体比赛学分认定标准”</w:t>
      </w:r>
      <w:r>
        <w:rPr>
          <w:b/>
          <w:color w:val="333333"/>
        </w:rPr>
        <w:t>补充规定如下：</w:t>
      </w:r>
    </w:p>
    <w:p>
      <w:pPr>
        <w:pStyle w:val="6"/>
        <w:snapToGrid w:val="0"/>
        <w:spacing w:before="0" w:beforeAutospacing="0" w:after="0" w:afterAutospacing="0" w:line="360" w:lineRule="auto"/>
        <w:ind w:firstLine="480" w:firstLineChars="200"/>
        <w:jc w:val="both"/>
        <w:rPr>
          <w:color w:val="333333"/>
        </w:rPr>
      </w:pPr>
      <w:r>
        <w:rPr>
          <w:rFonts w:hint="eastAsia"/>
          <w:color w:val="333333"/>
        </w:rPr>
        <w:t>（一）文化、艺术、体育类赛事以</w:t>
      </w:r>
      <w:r>
        <w:rPr>
          <w:color w:val="333333"/>
        </w:rPr>
        <w:t>等级表彰的</w:t>
      </w:r>
      <w:r>
        <w:rPr>
          <w:rFonts w:hint="eastAsia"/>
          <w:color w:val="333333"/>
        </w:rPr>
        <w:t>，学分认定标准如下：</w:t>
      </w:r>
    </w:p>
    <w:tbl>
      <w:tblPr>
        <w:tblStyle w:val="7"/>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259"/>
        <w:gridCol w:w="2400"/>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8" w:type="dxa"/>
            <w:shd w:val="clear" w:color="auto" w:fill="auto"/>
          </w:tcPr>
          <w:p>
            <w:pPr>
              <w:pStyle w:val="6"/>
              <w:spacing w:line="408" w:lineRule="auto"/>
              <w:jc w:val="center"/>
              <w:rPr>
                <w:b/>
                <w:color w:val="333333"/>
              </w:rPr>
            </w:pPr>
            <w:r>
              <w:rPr>
                <w:rFonts w:hint="eastAsia"/>
                <w:b/>
                <w:color w:val="333333"/>
              </w:rPr>
              <w:t>等级</w:t>
            </w:r>
          </w:p>
        </w:tc>
        <w:tc>
          <w:tcPr>
            <w:tcW w:w="2259" w:type="dxa"/>
            <w:shd w:val="clear" w:color="auto" w:fill="auto"/>
          </w:tcPr>
          <w:p>
            <w:pPr>
              <w:pStyle w:val="6"/>
              <w:spacing w:line="408" w:lineRule="auto"/>
              <w:jc w:val="center"/>
              <w:rPr>
                <w:b/>
                <w:color w:val="333333"/>
              </w:rPr>
            </w:pPr>
            <w:r>
              <w:rPr>
                <w:rFonts w:hint="eastAsia"/>
                <w:b/>
                <w:color w:val="333333"/>
              </w:rPr>
              <w:t>一等奖</w:t>
            </w:r>
          </w:p>
        </w:tc>
        <w:tc>
          <w:tcPr>
            <w:tcW w:w="2400" w:type="dxa"/>
            <w:shd w:val="clear" w:color="auto" w:fill="auto"/>
          </w:tcPr>
          <w:p>
            <w:pPr>
              <w:pStyle w:val="6"/>
              <w:spacing w:line="408" w:lineRule="auto"/>
              <w:jc w:val="center"/>
              <w:rPr>
                <w:b/>
                <w:color w:val="333333"/>
              </w:rPr>
            </w:pPr>
            <w:r>
              <w:rPr>
                <w:rFonts w:hint="eastAsia"/>
                <w:b/>
                <w:color w:val="333333"/>
              </w:rPr>
              <w:t>二等奖</w:t>
            </w:r>
          </w:p>
        </w:tc>
        <w:tc>
          <w:tcPr>
            <w:tcW w:w="2597" w:type="dxa"/>
            <w:shd w:val="clear" w:color="auto" w:fill="auto"/>
          </w:tcPr>
          <w:p>
            <w:pPr>
              <w:pStyle w:val="6"/>
              <w:spacing w:line="408" w:lineRule="auto"/>
              <w:jc w:val="center"/>
              <w:rPr>
                <w:b/>
                <w:color w:val="333333"/>
              </w:rPr>
            </w:pPr>
            <w:r>
              <w:rPr>
                <w:rFonts w:hint="eastAsia"/>
                <w:b/>
                <w:color w:val="333333"/>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8" w:type="dxa"/>
            <w:shd w:val="clear" w:color="auto" w:fill="auto"/>
          </w:tcPr>
          <w:p>
            <w:pPr>
              <w:pStyle w:val="6"/>
              <w:spacing w:line="408" w:lineRule="auto"/>
              <w:jc w:val="center"/>
              <w:rPr>
                <w:color w:val="333333"/>
              </w:rPr>
            </w:pPr>
            <w:r>
              <w:rPr>
                <w:rFonts w:hint="eastAsia"/>
                <w:color w:val="333333"/>
              </w:rPr>
              <w:t>国际级</w:t>
            </w:r>
          </w:p>
        </w:tc>
        <w:tc>
          <w:tcPr>
            <w:tcW w:w="2259" w:type="dxa"/>
            <w:shd w:val="clear" w:color="auto" w:fill="auto"/>
          </w:tcPr>
          <w:p>
            <w:pPr>
              <w:pStyle w:val="6"/>
              <w:spacing w:line="408" w:lineRule="auto"/>
              <w:jc w:val="center"/>
              <w:rPr>
                <w:color w:val="333333"/>
              </w:rPr>
            </w:pPr>
            <w:r>
              <w:rPr>
                <w:color w:val="333333"/>
              </w:rPr>
              <w:t>8</w:t>
            </w:r>
          </w:p>
        </w:tc>
        <w:tc>
          <w:tcPr>
            <w:tcW w:w="2400" w:type="dxa"/>
            <w:shd w:val="clear" w:color="auto" w:fill="auto"/>
          </w:tcPr>
          <w:p>
            <w:pPr>
              <w:pStyle w:val="6"/>
              <w:spacing w:line="408" w:lineRule="auto"/>
              <w:jc w:val="center"/>
              <w:rPr>
                <w:color w:val="333333"/>
              </w:rPr>
            </w:pPr>
            <w:r>
              <w:rPr>
                <w:color w:val="333333"/>
              </w:rPr>
              <w:t>5</w:t>
            </w:r>
          </w:p>
        </w:tc>
        <w:tc>
          <w:tcPr>
            <w:tcW w:w="2597" w:type="dxa"/>
            <w:shd w:val="clear" w:color="auto" w:fill="auto"/>
          </w:tcPr>
          <w:p>
            <w:pPr>
              <w:pStyle w:val="6"/>
              <w:spacing w:line="408" w:lineRule="auto"/>
              <w:jc w:val="center"/>
              <w:rPr>
                <w:color w:val="333333"/>
              </w:rPr>
            </w:pPr>
            <w:r>
              <w:rPr>
                <w:color w:val="333333"/>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8" w:type="dxa"/>
            <w:shd w:val="clear" w:color="auto" w:fill="auto"/>
          </w:tcPr>
          <w:p>
            <w:pPr>
              <w:pStyle w:val="6"/>
              <w:spacing w:line="408" w:lineRule="auto"/>
              <w:jc w:val="center"/>
              <w:rPr>
                <w:color w:val="333333"/>
              </w:rPr>
            </w:pPr>
            <w:r>
              <w:rPr>
                <w:rFonts w:hint="eastAsia"/>
                <w:color w:val="333333"/>
              </w:rPr>
              <w:t>国家级</w:t>
            </w:r>
          </w:p>
        </w:tc>
        <w:tc>
          <w:tcPr>
            <w:tcW w:w="2259" w:type="dxa"/>
            <w:shd w:val="clear" w:color="auto" w:fill="auto"/>
          </w:tcPr>
          <w:p>
            <w:pPr>
              <w:pStyle w:val="6"/>
              <w:spacing w:line="408" w:lineRule="auto"/>
              <w:jc w:val="center"/>
              <w:rPr>
                <w:color w:val="333333"/>
              </w:rPr>
            </w:pPr>
            <w:r>
              <w:rPr>
                <w:color w:val="333333"/>
              </w:rPr>
              <w:t>6</w:t>
            </w:r>
          </w:p>
        </w:tc>
        <w:tc>
          <w:tcPr>
            <w:tcW w:w="2400" w:type="dxa"/>
            <w:shd w:val="clear" w:color="auto" w:fill="auto"/>
          </w:tcPr>
          <w:p>
            <w:pPr>
              <w:pStyle w:val="6"/>
              <w:spacing w:line="408" w:lineRule="auto"/>
              <w:jc w:val="center"/>
              <w:rPr>
                <w:color w:val="333333"/>
              </w:rPr>
            </w:pPr>
            <w:r>
              <w:rPr>
                <w:color w:val="333333"/>
              </w:rPr>
              <w:t>4</w:t>
            </w:r>
          </w:p>
        </w:tc>
        <w:tc>
          <w:tcPr>
            <w:tcW w:w="2597" w:type="dxa"/>
            <w:shd w:val="clear" w:color="auto" w:fill="auto"/>
          </w:tcPr>
          <w:p>
            <w:pPr>
              <w:pStyle w:val="6"/>
              <w:spacing w:line="408" w:lineRule="auto"/>
              <w:jc w:val="center"/>
              <w:rPr>
                <w:color w:val="333333"/>
              </w:rPr>
            </w:pPr>
            <w:r>
              <w:rPr>
                <w:color w:val="333333"/>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8" w:type="dxa"/>
            <w:shd w:val="clear" w:color="auto" w:fill="auto"/>
          </w:tcPr>
          <w:p>
            <w:pPr>
              <w:pStyle w:val="6"/>
              <w:spacing w:line="408" w:lineRule="auto"/>
              <w:jc w:val="center"/>
              <w:rPr>
                <w:color w:val="333333"/>
              </w:rPr>
            </w:pPr>
            <w:r>
              <w:rPr>
                <w:rFonts w:hint="eastAsia"/>
                <w:color w:val="333333"/>
              </w:rPr>
              <w:t>省级</w:t>
            </w:r>
          </w:p>
        </w:tc>
        <w:tc>
          <w:tcPr>
            <w:tcW w:w="2259" w:type="dxa"/>
            <w:shd w:val="clear" w:color="auto" w:fill="auto"/>
          </w:tcPr>
          <w:p>
            <w:pPr>
              <w:pStyle w:val="6"/>
              <w:spacing w:line="408" w:lineRule="auto"/>
              <w:jc w:val="center"/>
              <w:rPr>
                <w:color w:val="333333"/>
              </w:rPr>
            </w:pPr>
            <w:r>
              <w:rPr>
                <w:rFonts w:hint="eastAsia"/>
                <w:color w:val="333333"/>
              </w:rPr>
              <w:t>4</w:t>
            </w:r>
          </w:p>
        </w:tc>
        <w:tc>
          <w:tcPr>
            <w:tcW w:w="2400" w:type="dxa"/>
            <w:shd w:val="clear" w:color="auto" w:fill="auto"/>
          </w:tcPr>
          <w:p>
            <w:pPr>
              <w:pStyle w:val="6"/>
              <w:spacing w:line="408" w:lineRule="auto"/>
              <w:jc w:val="center"/>
              <w:rPr>
                <w:color w:val="333333"/>
              </w:rPr>
            </w:pPr>
            <w:r>
              <w:rPr>
                <w:color w:val="333333"/>
              </w:rPr>
              <w:t>2</w:t>
            </w:r>
          </w:p>
        </w:tc>
        <w:tc>
          <w:tcPr>
            <w:tcW w:w="2597" w:type="dxa"/>
            <w:shd w:val="clear" w:color="auto" w:fill="auto"/>
          </w:tcPr>
          <w:p>
            <w:pPr>
              <w:pStyle w:val="6"/>
              <w:spacing w:line="408" w:lineRule="auto"/>
              <w:jc w:val="center"/>
              <w:rPr>
                <w:color w:val="333333"/>
              </w:rPr>
            </w:pPr>
            <w:r>
              <w:rPr>
                <w:color w:val="333333"/>
              </w:rPr>
              <w:t>1</w:t>
            </w:r>
          </w:p>
        </w:tc>
      </w:tr>
    </w:tbl>
    <w:p>
      <w:pPr>
        <w:pStyle w:val="6"/>
        <w:snapToGrid w:val="0"/>
        <w:spacing w:before="0" w:beforeAutospacing="0" w:after="0" w:afterAutospacing="0"/>
        <w:ind w:firstLine="420" w:firstLineChars="200"/>
        <w:jc w:val="both"/>
        <w:rPr>
          <w:color w:val="333333"/>
          <w:sz w:val="21"/>
          <w:szCs w:val="21"/>
        </w:rPr>
      </w:pPr>
    </w:p>
    <w:p>
      <w:pPr>
        <w:pStyle w:val="6"/>
        <w:snapToGrid w:val="0"/>
        <w:spacing w:before="0" w:beforeAutospacing="0" w:after="0" w:afterAutospacing="0" w:line="360" w:lineRule="auto"/>
        <w:ind w:firstLine="480" w:firstLineChars="200"/>
        <w:jc w:val="both"/>
        <w:rPr>
          <w:color w:val="333333"/>
        </w:rPr>
      </w:pPr>
      <w:r>
        <w:rPr>
          <w:rFonts w:hint="eastAsia"/>
          <w:color w:val="333333"/>
        </w:rPr>
        <w:t>我校以往参加的体育类赛事及其级别：</w:t>
      </w:r>
    </w:p>
    <w:tbl>
      <w:tblPr>
        <w:tblStyle w:val="7"/>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2"/>
        <w:gridCol w:w="2832"/>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832" w:type="dxa"/>
            <w:shd w:val="clear" w:color="auto" w:fill="auto"/>
            <w:vAlign w:val="center"/>
          </w:tcPr>
          <w:p>
            <w:pPr>
              <w:jc w:val="center"/>
              <w:rPr>
                <w:b/>
                <w:sz w:val="24"/>
                <w:szCs w:val="24"/>
              </w:rPr>
            </w:pPr>
            <w:r>
              <w:rPr>
                <w:b/>
                <w:sz w:val="24"/>
                <w:szCs w:val="24"/>
              </w:rPr>
              <w:t>名称</w:t>
            </w:r>
          </w:p>
        </w:tc>
        <w:tc>
          <w:tcPr>
            <w:tcW w:w="2832" w:type="dxa"/>
            <w:shd w:val="clear" w:color="auto" w:fill="auto"/>
            <w:vAlign w:val="center"/>
          </w:tcPr>
          <w:p>
            <w:pPr>
              <w:jc w:val="center"/>
              <w:rPr>
                <w:b/>
                <w:sz w:val="24"/>
                <w:szCs w:val="24"/>
              </w:rPr>
            </w:pPr>
            <w:r>
              <w:rPr>
                <w:b/>
                <w:sz w:val="24"/>
                <w:szCs w:val="24"/>
              </w:rPr>
              <w:t>主办单位</w:t>
            </w:r>
          </w:p>
        </w:tc>
        <w:tc>
          <w:tcPr>
            <w:tcW w:w="2830" w:type="dxa"/>
            <w:shd w:val="clear" w:color="auto" w:fill="auto"/>
            <w:vAlign w:val="center"/>
          </w:tcPr>
          <w:p>
            <w:pPr>
              <w:jc w:val="center"/>
              <w:rPr>
                <w:b/>
                <w:sz w:val="24"/>
                <w:szCs w:val="24"/>
              </w:rPr>
            </w:pPr>
            <w:r>
              <w:rPr>
                <w:b/>
                <w:sz w:val="24"/>
                <w:szCs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832" w:type="dxa"/>
            <w:shd w:val="clear" w:color="auto" w:fill="auto"/>
            <w:vAlign w:val="center"/>
          </w:tcPr>
          <w:p>
            <w:pPr>
              <w:jc w:val="center"/>
              <w:rPr>
                <w:sz w:val="24"/>
                <w:szCs w:val="24"/>
              </w:rPr>
            </w:pPr>
            <w:r>
              <w:rPr>
                <w:sz w:val="24"/>
                <w:szCs w:val="24"/>
              </w:rPr>
              <w:t>亚洲定向越野锦标赛</w:t>
            </w:r>
          </w:p>
        </w:tc>
        <w:tc>
          <w:tcPr>
            <w:tcW w:w="2832" w:type="dxa"/>
            <w:shd w:val="clear" w:color="auto" w:fill="auto"/>
            <w:vAlign w:val="center"/>
          </w:tcPr>
          <w:p>
            <w:pPr>
              <w:jc w:val="center"/>
              <w:rPr>
                <w:sz w:val="24"/>
                <w:szCs w:val="24"/>
              </w:rPr>
            </w:pPr>
            <w:r>
              <w:rPr>
                <w:sz w:val="24"/>
                <w:szCs w:val="24"/>
              </w:rPr>
              <w:t>国际定向运动联合会</w:t>
            </w:r>
          </w:p>
        </w:tc>
        <w:tc>
          <w:tcPr>
            <w:tcW w:w="2830" w:type="dxa"/>
            <w:shd w:val="clear" w:color="auto" w:fill="auto"/>
            <w:vAlign w:val="center"/>
          </w:tcPr>
          <w:p>
            <w:pPr>
              <w:jc w:val="center"/>
              <w:rPr>
                <w:sz w:val="24"/>
                <w:szCs w:val="24"/>
              </w:rPr>
            </w:pPr>
            <w:r>
              <w:rPr>
                <w:sz w:val="24"/>
                <w:szCs w:val="24"/>
              </w:rPr>
              <w:t>国际级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832" w:type="dxa"/>
            <w:shd w:val="clear" w:color="auto" w:fill="auto"/>
            <w:vAlign w:val="center"/>
          </w:tcPr>
          <w:p>
            <w:pPr>
              <w:jc w:val="center"/>
              <w:rPr>
                <w:sz w:val="24"/>
                <w:szCs w:val="24"/>
              </w:rPr>
            </w:pPr>
            <w:r>
              <w:rPr>
                <w:sz w:val="24"/>
                <w:szCs w:val="24"/>
              </w:rPr>
              <w:t>全国定向越野锦标赛</w:t>
            </w:r>
          </w:p>
        </w:tc>
        <w:tc>
          <w:tcPr>
            <w:tcW w:w="2832" w:type="dxa"/>
            <w:shd w:val="clear" w:color="auto" w:fill="auto"/>
            <w:vAlign w:val="center"/>
          </w:tcPr>
          <w:p>
            <w:pPr>
              <w:jc w:val="center"/>
              <w:rPr>
                <w:sz w:val="24"/>
                <w:szCs w:val="24"/>
              </w:rPr>
            </w:pPr>
            <w:r>
              <w:rPr>
                <w:sz w:val="24"/>
                <w:szCs w:val="24"/>
              </w:rPr>
              <w:t>国家体育总局</w:t>
            </w:r>
          </w:p>
        </w:tc>
        <w:tc>
          <w:tcPr>
            <w:tcW w:w="2830" w:type="dxa"/>
            <w:shd w:val="clear" w:color="auto" w:fill="auto"/>
            <w:vAlign w:val="center"/>
          </w:tcPr>
          <w:p>
            <w:pPr>
              <w:jc w:val="center"/>
              <w:rPr>
                <w:sz w:val="24"/>
                <w:szCs w:val="24"/>
              </w:rPr>
            </w:pPr>
            <w:r>
              <w:rPr>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832" w:type="dxa"/>
            <w:shd w:val="clear" w:color="auto" w:fill="auto"/>
            <w:vAlign w:val="center"/>
          </w:tcPr>
          <w:p>
            <w:pPr>
              <w:jc w:val="center"/>
              <w:rPr>
                <w:sz w:val="24"/>
                <w:szCs w:val="24"/>
              </w:rPr>
            </w:pPr>
            <w:r>
              <w:rPr>
                <w:sz w:val="24"/>
                <w:szCs w:val="24"/>
              </w:rPr>
              <w:t>全国学生定向越野锦标赛</w:t>
            </w:r>
          </w:p>
        </w:tc>
        <w:tc>
          <w:tcPr>
            <w:tcW w:w="2832" w:type="dxa"/>
            <w:shd w:val="clear" w:color="auto" w:fill="auto"/>
            <w:vAlign w:val="center"/>
          </w:tcPr>
          <w:p>
            <w:pPr>
              <w:jc w:val="center"/>
              <w:rPr>
                <w:sz w:val="24"/>
                <w:szCs w:val="24"/>
              </w:rPr>
            </w:pPr>
            <w:r>
              <w:rPr>
                <w:sz w:val="24"/>
                <w:szCs w:val="24"/>
              </w:rPr>
              <w:t>教育部</w:t>
            </w:r>
          </w:p>
        </w:tc>
        <w:tc>
          <w:tcPr>
            <w:tcW w:w="2830" w:type="dxa"/>
            <w:shd w:val="clear" w:color="auto" w:fill="auto"/>
            <w:vAlign w:val="center"/>
          </w:tcPr>
          <w:p>
            <w:pPr>
              <w:jc w:val="center"/>
              <w:rPr>
                <w:sz w:val="24"/>
                <w:szCs w:val="24"/>
              </w:rPr>
            </w:pPr>
            <w:r>
              <w:rPr>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832" w:type="dxa"/>
            <w:shd w:val="clear" w:color="auto" w:fill="auto"/>
            <w:vAlign w:val="center"/>
          </w:tcPr>
          <w:p>
            <w:pPr>
              <w:jc w:val="center"/>
              <w:rPr>
                <w:sz w:val="24"/>
                <w:szCs w:val="24"/>
              </w:rPr>
            </w:pPr>
            <w:r>
              <w:rPr>
                <w:sz w:val="24"/>
                <w:szCs w:val="24"/>
              </w:rPr>
              <w:t>中国大学生足球联赛</w:t>
            </w:r>
          </w:p>
        </w:tc>
        <w:tc>
          <w:tcPr>
            <w:tcW w:w="2832" w:type="dxa"/>
            <w:shd w:val="clear" w:color="auto" w:fill="auto"/>
            <w:vAlign w:val="center"/>
          </w:tcPr>
          <w:p>
            <w:pPr>
              <w:jc w:val="center"/>
              <w:rPr>
                <w:sz w:val="24"/>
                <w:szCs w:val="24"/>
              </w:rPr>
            </w:pPr>
            <w:r>
              <w:rPr>
                <w:sz w:val="24"/>
                <w:szCs w:val="24"/>
              </w:rPr>
              <w:t>教育部</w:t>
            </w:r>
          </w:p>
        </w:tc>
        <w:tc>
          <w:tcPr>
            <w:tcW w:w="2830" w:type="dxa"/>
            <w:shd w:val="clear" w:color="auto" w:fill="auto"/>
            <w:vAlign w:val="center"/>
          </w:tcPr>
          <w:p>
            <w:pPr>
              <w:jc w:val="center"/>
              <w:rPr>
                <w:sz w:val="24"/>
                <w:szCs w:val="24"/>
              </w:rPr>
            </w:pPr>
            <w:r>
              <w:rPr>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832" w:type="dxa"/>
            <w:shd w:val="clear" w:color="auto" w:fill="auto"/>
            <w:vAlign w:val="center"/>
          </w:tcPr>
          <w:p>
            <w:pPr>
              <w:jc w:val="center"/>
              <w:rPr>
                <w:sz w:val="24"/>
                <w:szCs w:val="24"/>
              </w:rPr>
            </w:pPr>
            <w:r>
              <w:rPr>
                <w:sz w:val="24"/>
                <w:szCs w:val="24"/>
              </w:rPr>
              <w:t>山东省运动会</w:t>
            </w:r>
          </w:p>
        </w:tc>
        <w:tc>
          <w:tcPr>
            <w:tcW w:w="2832" w:type="dxa"/>
            <w:shd w:val="clear" w:color="auto" w:fill="auto"/>
            <w:vAlign w:val="center"/>
          </w:tcPr>
          <w:p>
            <w:pPr>
              <w:jc w:val="center"/>
              <w:rPr>
                <w:sz w:val="24"/>
                <w:szCs w:val="24"/>
              </w:rPr>
            </w:pPr>
            <w:r>
              <w:rPr>
                <w:sz w:val="24"/>
                <w:szCs w:val="24"/>
              </w:rPr>
              <w:t>山东省教育厅、山东省体育局</w:t>
            </w:r>
          </w:p>
        </w:tc>
        <w:tc>
          <w:tcPr>
            <w:tcW w:w="2830" w:type="dxa"/>
            <w:shd w:val="clear" w:color="auto" w:fill="auto"/>
            <w:vAlign w:val="center"/>
          </w:tcPr>
          <w:p>
            <w:pPr>
              <w:jc w:val="center"/>
              <w:rPr>
                <w:sz w:val="24"/>
                <w:szCs w:val="24"/>
              </w:rPr>
            </w:pPr>
            <w:r>
              <w:rPr>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832" w:type="dxa"/>
            <w:shd w:val="clear" w:color="auto" w:fill="auto"/>
            <w:vAlign w:val="center"/>
          </w:tcPr>
          <w:p>
            <w:pPr>
              <w:jc w:val="center"/>
              <w:rPr>
                <w:sz w:val="24"/>
                <w:szCs w:val="24"/>
              </w:rPr>
            </w:pPr>
            <w:r>
              <w:rPr>
                <w:sz w:val="24"/>
                <w:szCs w:val="24"/>
              </w:rPr>
              <w:t>山东省全民健身运动会</w:t>
            </w:r>
          </w:p>
        </w:tc>
        <w:tc>
          <w:tcPr>
            <w:tcW w:w="2832" w:type="dxa"/>
            <w:shd w:val="clear" w:color="auto" w:fill="auto"/>
            <w:vAlign w:val="center"/>
          </w:tcPr>
          <w:p>
            <w:pPr>
              <w:jc w:val="center"/>
              <w:rPr>
                <w:sz w:val="24"/>
                <w:szCs w:val="24"/>
              </w:rPr>
            </w:pPr>
            <w:r>
              <w:rPr>
                <w:sz w:val="24"/>
                <w:szCs w:val="24"/>
              </w:rPr>
              <w:t>山东省体育局</w:t>
            </w:r>
          </w:p>
        </w:tc>
        <w:tc>
          <w:tcPr>
            <w:tcW w:w="2830" w:type="dxa"/>
            <w:shd w:val="clear" w:color="auto" w:fill="auto"/>
            <w:vAlign w:val="center"/>
          </w:tcPr>
          <w:p>
            <w:pPr>
              <w:jc w:val="center"/>
              <w:rPr>
                <w:sz w:val="24"/>
                <w:szCs w:val="24"/>
              </w:rPr>
            </w:pPr>
            <w:r>
              <w:rPr>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832" w:type="dxa"/>
            <w:shd w:val="clear" w:color="auto" w:fill="auto"/>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山东省大学生</w:t>
            </w:r>
            <w:r>
              <w:rPr>
                <w:rFonts w:hint="eastAsia"/>
                <w:color w:val="000000" w:themeColor="text1"/>
                <w:sz w:val="24"/>
                <w:szCs w:val="24"/>
                <w14:textFill>
                  <w14:solidFill>
                    <w14:schemeClr w14:val="tx1"/>
                  </w14:solidFill>
                </w14:textFill>
              </w:rPr>
              <w:t>各单项比赛</w:t>
            </w:r>
          </w:p>
        </w:tc>
        <w:tc>
          <w:tcPr>
            <w:tcW w:w="2832" w:type="dxa"/>
            <w:shd w:val="clear" w:color="auto" w:fill="auto"/>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山东省教育厅、山东省体育局</w:t>
            </w:r>
          </w:p>
        </w:tc>
        <w:tc>
          <w:tcPr>
            <w:tcW w:w="2830" w:type="dxa"/>
            <w:shd w:val="clear" w:color="auto" w:fill="auto"/>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省级</w:t>
            </w:r>
          </w:p>
        </w:tc>
      </w:tr>
    </w:tbl>
    <w:p>
      <w:pPr>
        <w:snapToGrid w:val="0"/>
        <w:spacing w:line="520" w:lineRule="exact"/>
        <w:ind w:firstLine="482" w:firstLineChars="200"/>
        <w:jc w:val="left"/>
        <w:rPr>
          <w:rFonts w:ascii="宋体" w:hAnsi="宋体" w:eastAsia="宋体" w:cs="Times New Roman"/>
          <w:b/>
          <w:color w:val="333333"/>
          <w:kern w:val="0"/>
          <w:sz w:val="24"/>
          <w:szCs w:val="24"/>
        </w:rPr>
      </w:pPr>
      <w:r>
        <w:rPr>
          <w:rFonts w:hint="eastAsia" w:ascii="宋体" w:hAnsi="宋体" w:eastAsia="宋体" w:cs="Times New Roman"/>
          <w:b/>
          <w:color w:val="333333"/>
          <w:kern w:val="0"/>
          <w:sz w:val="24"/>
          <w:szCs w:val="24"/>
        </w:rPr>
        <w:t>五、关于创新学分可替代课程类别的补充规定：</w:t>
      </w:r>
    </w:p>
    <w:p>
      <w:pPr>
        <w:snapToGrid w:val="0"/>
        <w:spacing w:line="520" w:lineRule="exact"/>
        <w:ind w:firstLine="480" w:firstLineChars="200"/>
        <w:jc w:val="left"/>
        <w:rPr>
          <w:rFonts w:ascii="宋体" w:hAnsi="宋体" w:eastAsia="宋体" w:cs="Times New Roman"/>
          <w:color w:val="333333"/>
          <w:kern w:val="0"/>
          <w:sz w:val="24"/>
          <w:szCs w:val="24"/>
        </w:rPr>
      </w:pPr>
      <w:r>
        <w:rPr>
          <w:rFonts w:hint="eastAsia" w:ascii="宋体" w:hAnsi="宋体" w:eastAsia="宋体" w:cs="Times New Roman"/>
          <w:color w:val="333333"/>
          <w:kern w:val="0"/>
          <w:sz w:val="24"/>
          <w:szCs w:val="24"/>
        </w:rPr>
        <w:t>1</w:t>
      </w:r>
      <w:r>
        <w:rPr>
          <w:rFonts w:ascii="宋体" w:hAnsi="宋体" w:eastAsia="宋体" w:cs="Times New Roman"/>
          <w:color w:val="333333"/>
          <w:kern w:val="0"/>
          <w:sz w:val="24"/>
          <w:szCs w:val="24"/>
        </w:rPr>
        <w:t>.</w:t>
      </w:r>
      <w:r>
        <w:rPr>
          <w:rFonts w:hint="eastAsia" w:ascii="宋体" w:hAnsi="宋体" w:eastAsia="宋体" w:cs="Times New Roman"/>
          <w:color w:val="333333"/>
          <w:kern w:val="0"/>
          <w:sz w:val="24"/>
          <w:szCs w:val="24"/>
        </w:rPr>
        <w:t>与所学专业相关的学科竞赛学分可申请替代专业任选课、专业选修课、专业选修实践课学分，与所学专业不相关的其他学科竞赛、综合素质类竞赛可申请替代公共选修课、公共选修实践课学分。</w:t>
      </w:r>
    </w:p>
    <w:p>
      <w:pPr>
        <w:snapToGrid w:val="0"/>
        <w:spacing w:line="520" w:lineRule="exact"/>
        <w:ind w:firstLine="480" w:firstLineChars="200"/>
        <w:jc w:val="left"/>
        <w:rPr>
          <w:rFonts w:ascii="宋体" w:hAnsi="宋体" w:eastAsia="宋体" w:cs="Times New Roman"/>
          <w:color w:val="333333"/>
          <w:kern w:val="0"/>
          <w:sz w:val="24"/>
          <w:szCs w:val="24"/>
        </w:rPr>
      </w:pPr>
      <w:r>
        <w:rPr>
          <w:rFonts w:ascii="宋体" w:hAnsi="宋体" w:eastAsia="宋体" w:cs="Times New Roman"/>
          <w:color w:val="333333"/>
          <w:kern w:val="0"/>
          <w:sz w:val="24"/>
          <w:szCs w:val="24"/>
        </w:rPr>
        <w:t>2.</w:t>
      </w:r>
      <w:r>
        <w:rPr>
          <w:rFonts w:hint="eastAsia" w:ascii="宋体" w:hAnsi="宋体" w:eastAsia="宋体" w:cs="Times New Roman"/>
          <w:color w:val="333333"/>
          <w:kern w:val="0"/>
          <w:sz w:val="24"/>
          <w:szCs w:val="24"/>
        </w:rPr>
        <w:t>科研学分和科技活动学分可申请替代专业任选课、专业选修课、专业选修实践课、公共选修课、公共选修实践课学分。</w:t>
      </w:r>
    </w:p>
    <w:p>
      <w:pPr>
        <w:snapToGrid w:val="0"/>
        <w:spacing w:line="520" w:lineRule="exact"/>
        <w:ind w:firstLine="480" w:firstLineChars="200"/>
        <w:jc w:val="left"/>
        <w:rPr>
          <w:rFonts w:ascii="宋体" w:hAnsi="宋体" w:eastAsia="宋体" w:cs="Times New Roman"/>
          <w:color w:val="333333"/>
          <w:kern w:val="0"/>
          <w:sz w:val="24"/>
          <w:szCs w:val="24"/>
        </w:rPr>
      </w:pPr>
      <w:r>
        <w:rPr>
          <w:rFonts w:ascii="宋体" w:hAnsi="宋体" w:eastAsia="宋体" w:cs="Times New Roman"/>
          <w:color w:val="333333"/>
          <w:kern w:val="0"/>
          <w:sz w:val="24"/>
          <w:szCs w:val="24"/>
        </w:rPr>
        <w:t>3.</w:t>
      </w:r>
      <w:r>
        <w:rPr>
          <w:rFonts w:hint="eastAsia" w:ascii="宋体" w:hAnsi="宋体" w:eastAsia="宋体" w:cs="Times New Roman"/>
          <w:color w:val="333333"/>
          <w:kern w:val="0"/>
          <w:sz w:val="24"/>
          <w:szCs w:val="24"/>
        </w:rPr>
        <w:t>与所学专业相关的双证学分可申请替代专业任选课、专业选修课、专业选修实践课学分，其他双证学分可申请替代公共选修课、公共选修实践课学分。</w:t>
      </w:r>
    </w:p>
    <w:p>
      <w:pPr>
        <w:snapToGrid w:val="0"/>
        <w:spacing w:line="520" w:lineRule="exact"/>
        <w:ind w:firstLine="480" w:firstLineChars="200"/>
        <w:jc w:val="left"/>
        <w:rPr>
          <w:rFonts w:ascii="宋体" w:hAnsi="宋体" w:eastAsia="宋体" w:cs="Times New Roman"/>
          <w:color w:val="333333"/>
          <w:kern w:val="0"/>
          <w:sz w:val="24"/>
          <w:szCs w:val="24"/>
        </w:rPr>
      </w:pPr>
      <w:r>
        <w:rPr>
          <w:rFonts w:ascii="宋体" w:hAnsi="宋体" w:eastAsia="宋体" w:cs="Times New Roman"/>
          <w:color w:val="333333"/>
          <w:kern w:val="0"/>
          <w:sz w:val="24"/>
          <w:szCs w:val="24"/>
        </w:rPr>
        <w:t>4.</w:t>
      </w:r>
      <w:r>
        <w:rPr>
          <w:rFonts w:hint="eastAsia" w:ascii="宋体" w:hAnsi="宋体" w:eastAsia="宋体" w:cs="Times New Roman"/>
          <w:color w:val="333333"/>
          <w:kern w:val="0"/>
          <w:sz w:val="24"/>
          <w:szCs w:val="24"/>
        </w:rPr>
        <w:t>社团与社会实践学分、创业活动学分、文化及艺体比赛学分可申请替代公共选修课、公共选修实践课学分。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A0"/>
    <w:rsid w:val="0008261B"/>
    <w:rsid w:val="000C1D70"/>
    <w:rsid w:val="00135652"/>
    <w:rsid w:val="001A3DAB"/>
    <w:rsid w:val="001E4FF3"/>
    <w:rsid w:val="002E7EA0"/>
    <w:rsid w:val="00310627"/>
    <w:rsid w:val="004722F8"/>
    <w:rsid w:val="005078D9"/>
    <w:rsid w:val="005D63FF"/>
    <w:rsid w:val="00685287"/>
    <w:rsid w:val="00690D64"/>
    <w:rsid w:val="00716915"/>
    <w:rsid w:val="00732148"/>
    <w:rsid w:val="007F4DF6"/>
    <w:rsid w:val="00800D19"/>
    <w:rsid w:val="00810D74"/>
    <w:rsid w:val="008547A8"/>
    <w:rsid w:val="008932AF"/>
    <w:rsid w:val="00905A31"/>
    <w:rsid w:val="00952E03"/>
    <w:rsid w:val="009A7AA8"/>
    <w:rsid w:val="00A20547"/>
    <w:rsid w:val="00A86C0A"/>
    <w:rsid w:val="00B04C71"/>
    <w:rsid w:val="00B92BC0"/>
    <w:rsid w:val="00C04619"/>
    <w:rsid w:val="00D118F6"/>
    <w:rsid w:val="00D54EEB"/>
    <w:rsid w:val="00D638EB"/>
    <w:rsid w:val="00E07B22"/>
    <w:rsid w:val="00E731B7"/>
    <w:rsid w:val="00FB50A8"/>
    <w:rsid w:val="17147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2 Char"/>
    <w:basedOn w:val="9"/>
    <w:link w:val="2"/>
    <w:qFormat/>
    <w:uiPriority w:val="9"/>
    <w:rPr>
      <w:rFonts w:ascii="宋体" w:hAnsi="宋体" w:eastAsia="宋体" w:cs="宋体"/>
      <w:b/>
      <w:bCs/>
      <w:kern w:val="0"/>
      <w:sz w:val="36"/>
      <w:szCs w:val="36"/>
    </w:rPr>
  </w:style>
  <w:style w:type="paragraph" w:customStyle="1" w:styleId="11">
    <w:name w:val="infotim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apple-converted-space"/>
    <w:basedOn w:val="9"/>
    <w:qFormat/>
    <w:uiPriority w:val="0"/>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日期 Char"/>
    <w:basedOn w:val="9"/>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419</Words>
  <Characters>2393</Characters>
  <Lines>19</Lines>
  <Paragraphs>5</Paragraphs>
  <TotalTime>488</TotalTime>
  <ScaleCrop>false</ScaleCrop>
  <LinksUpToDate>false</LinksUpToDate>
  <CharactersWithSpaces>2807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2019-04-01T07:42:00Z</dcterms:created>
  <dc:creator>hxx</dc:creator>
  <cp:lastModifiedBy>徐健</cp:lastModifiedBy>
  <dcterms:modified xsi:type="dcterms:W3CDTF">2019-04-16T05:00:56Z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