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 xml:space="preserve">附件2         </w:t>
      </w:r>
    </w:p>
    <w:p>
      <w:pPr>
        <w:jc w:val="left"/>
        <w:rPr>
          <w:rFonts w:hint="eastAsia"/>
        </w:rPr>
      </w:pPr>
    </w:p>
    <w:p>
      <w:pPr>
        <w:jc w:val="center"/>
        <w:rPr>
          <w:rFonts w:hint="eastAsia"/>
          <w:b/>
        </w:rPr>
      </w:pPr>
      <w:r>
        <w:rPr>
          <w:rFonts w:hint="eastAsia"/>
          <w:b/>
          <w:sz w:val="28"/>
          <w:szCs w:val="28"/>
        </w:rPr>
        <w:t>2018年山东省</w:t>
      </w:r>
      <w:r>
        <w:rPr>
          <w:b/>
          <w:sz w:val="28"/>
          <w:szCs w:val="28"/>
        </w:rPr>
        <w:t>优秀学士学位论文</w:t>
      </w:r>
      <w:r>
        <w:rPr>
          <w:rFonts w:hint="eastAsia"/>
          <w:b/>
          <w:sz w:val="28"/>
          <w:szCs w:val="28"/>
        </w:rPr>
        <w:t>推荐指标</w:t>
      </w:r>
      <w:r>
        <w:rPr>
          <w:b/>
          <w:sz w:val="28"/>
          <w:szCs w:val="28"/>
        </w:rPr>
        <w:t>分配表</w:t>
      </w:r>
    </w:p>
    <w:tbl>
      <w:tblPr>
        <w:tblStyle w:val="3"/>
        <w:tblW w:w="7963" w:type="dxa"/>
        <w:jc w:val="center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2409"/>
        <w:gridCol w:w="993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4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40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学院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基数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指标数量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政治与公共管理学院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经济管理学院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信息工程学院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会计学院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40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文化传播学院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外国语学院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现代服务学院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40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舞蹈学院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40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设计艺术学院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240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13</w:t>
            </w:r>
          </w:p>
        </w:tc>
      </w:tr>
    </w:tbl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指标分配方法：以评选范围</w:t>
      </w:r>
      <w:r>
        <w:t>论文数量</w:t>
      </w:r>
      <w:r>
        <w:rPr>
          <w:rFonts w:hint="eastAsia"/>
        </w:rPr>
        <w:t>为基数，基数的20%四舍五入为推荐数量，学院</w:t>
      </w:r>
      <w:r>
        <w:t>名额</w:t>
      </w:r>
      <w:r>
        <w:rPr>
          <w:rFonts w:hint="eastAsia"/>
        </w:rPr>
        <w:t>不足1个的按1个计。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2204E"/>
    <w:rsid w:val="5E02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2018-03-27T03:30:00Z</dcterms:created>
  <dc:creator>妳是wo丶唯一</dc:creator>
  <cp:lastModifiedBy>妳是wo丶唯一</cp:lastModifiedBy>
  <dcterms:modified xsi:type="dcterms:W3CDTF">2018-03-27T03:30:15Z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