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706" w:rsidRDefault="00FC7706" w:rsidP="00FC7706">
      <w:r>
        <w:rPr>
          <w:rFonts w:ascii="宋体" w:hAnsi="宋体" w:hint="eastAsia"/>
        </w:rPr>
        <w:t>附件</w:t>
      </w:r>
      <w:r>
        <w:rPr>
          <w:rFonts w:hint="eastAsia"/>
        </w:rPr>
        <w:t>1</w:t>
      </w:r>
      <w:r>
        <w:rPr>
          <w:rFonts w:ascii="宋体" w:hAnsi="宋体" w:hint="eastAsia"/>
        </w:rPr>
        <w:t>：</w:t>
      </w:r>
    </w:p>
    <w:p w:rsidR="00FC7706" w:rsidRDefault="00FC7706" w:rsidP="00FC7706">
      <w:pPr>
        <w:spacing w:line="261" w:lineRule="auto"/>
        <w:ind w:left="2710" w:hanging="2710"/>
      </w:pPr>
      <w:r>
        <w:rPr>
          <w:rFonts w:ascii="黑体" w:eastAsia="黑体" w:hAnsi="黑体" w:hint="eastAsia"/>
          <w:sz w:val="44"/>
          <w:szCs w:val="44"/>
        </w:rPr>
        <w:t>关于举办第七届山东省大学生营养</w:t>
      </w:r>
      <w:proofErr w:type="gramStart"/>
      <w:r>
        <w:rPr>
          <w:rFonts w:ascii="黑体" w:eastAsia="黑体" w:hAnsi="黑体" w:hint="eastAsia"/>
          <w:sz w:val="44"/>
          <w:szCs w:val="44"/>
        </w:rPr>
        <w:t>健康菜</w:t>
      </w:r>
      <w:proofErr w:type="gramEnd"/>
      <w:r>
        <w:rPr>
          <w:rFonts w:ascii="黑体" w:eastAsia="黑体" w:hAnsi="黑体" w:hint="eastAsia"/>
          <w:sz w:val="44"/>
          <w:szCs w:val="44"/>
        </w:rPr>
        <w:t xml:space="preserve">创意大赛的通知 </w:t>
      </w:r>
    </w:p>
    <w:p w:rsidR="00FC7706" w:rsidRDefault="00FC7706" w:rsidP="00FC7706">
      <w:pPr>
        <w:spacing w:after="175" w:line="256" w:lineRule="auto"/>
        <w:ind w:left="-5" w:right="4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各大院校： </w:t>
      </w:r>
    </w:p>
    <w:p w:rsidR="00FC7706" w:rsidRDefault="00FC7706" w:rsidP="00FC7706">
      <w:pPr>
        <w:ind w:left="-15" w:right="466" w:firstLine="64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鲁科协发〔2018〕8号文件《关于举办第十届山东省大学生科技节的通知》精神，第十届山东省大学生科技节由山东省科学技术协会、山东省教育厅、共青团山东省委员会、山东省发展和改革委员会、山东省经济和信息化委员会、山东省人力资源和社会保障厅联合主办，经省科协认定审查，专家评选，其中山东省大学生营养</w:t>
      </w:r>
      <w:proofErr w:type="gramStart"/>
      <w:r>
        <w:rPr>
          <w:rFonts w:ascii="仿宋" w:eastAsia="仿宋" w:hAnsi="仿宋" w:hint="eastAsia"/>
          <w:sz w:val="32"/>
          <w:szCs w:val="32"/>
        </w:rPr>
        <w:t>健康菜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创意大赛由济南市科学技术协会、济南公共营养师协会承办。 </w:t>
      </w:r>
    </w:p>
    <w:p w:rsidR="00FC7706" w:rsidRDefault="00FC7706" w:rsidP="00FC7706">
      <w:pPr>
        <w:spacing w:after="175" w:line="256" w:lineRule="auto"/>
        <w:ind w:right="611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习近平总书记在十九大报告中提出“实施健康中国战略”，</w:t>
      </w:r>
    </w:p>
    <w:p w:rsidR="00FC7706" w:rsidRDefault="00FC7706" w:rsidP="00FC7706">
      <w:pPr>
        <w:ind w:left="-5" w:right="46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在刚刚过去的全国两会上，李克强总理在政府工作报告中指出，实施健康中国战略，提高基本</w:t>
      </w:r>
      <w:proofErr w:type="gramStart"/>
      <w:r>
        <w:rPr>
          <w:rFonts w:ascii="仿宋" w:eastAsia="仿宋" w:hAnsi="仿宋" w:hint="eastAsia"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sz w:val="32"/>
          <w:szCs w:val="32"/>
        </w:rPr>
        <w:t>保和大病保险保障水平。没有全面健康，就没有全民小康。大学生是国家的未来，是落实营养健康、科学饮食的</w:t>
      </w:r>
      <w:proofErr w:type="gramStart"/>
      <w:r>
        <w:rPr>
          <w:rFonts w:ascii="仿宋" w:eastAsia="仿宋" w:hAnsi="仿宋" w:hint="eastAsia"/>
          <w:sz w:val="32"/>
          <w:szCs w:val="32"/>
        </w:rPr>
        <w:t>践行</w:t>
      </w:r>
      <w:proofErr w:type="gramEnd"/>
      <w:r>
        <w:rPr>
          <w:rFonts w:ascii="仿宋" w:eastAsia="仿宋" w:hAnsi="仿宋" w:hint="eastAsia"/>
          <w:sz w:val="32"/>
          <w:szCs w:val="32"/>
        </w:rPr>
        <w:t>者，担负着民族振兴和健康中国的历史使命。第七届山东省大学生营养</w:t>
      </w:r>
      <w:proofErr w:type="gramStart"/>
      <w:r>
        <w:rPr>
          <w:rFonts w:ascii="仿宋" w:eastAsia="仿宋" w:hAnsi="仿宋" w:hint="eastAsia"/>
          <w:sz w:val="32"/>
          <w:szCs w:val="32"/>
        </w:rPr>
        <w:t>健康菜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创意大赛的举办，其宗旨为倡导科学营养健康的饮食理念，提倡健康文明的生活方式，培养大学生独立自主的生活能力和创新意识，推动大学生的创业与就业，实现自己的职业梦想。 </w:t>
      </w:r>
    </w:p>
    <w:p w:rsidR="00FC7706" w:rsidRDefault="00FC7706" w:rsidP="00FC7706">
      <w:pPr>
        <w:ind w:left="-15" w:right="466" w:firstLine="64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第七届山东省大学生营养</w:t>
      </w:r>
      <w:proofErr w:type="gramStart"/>
      <w:r>
        <w:rPr>
          <w:rFonts w:ascii="仿宋" w:eastAsia="仿宋" w:hAnsi="仿宋" w:hint="eastAsia"/>
          <w:sz w:val="32"/>
          <w:szCs w:val="32"/>
        </w:rPr>
        <w:t>健康菜</w:t>
      </w:r>
      <w:proofErr w:type="gramEnd"/>
      <w:r>
        <w:rPr>
          <w:rFonts w:ascii="仿宋" w:eastAsia="仿宋" w:hAnsi="仿宋" w:hint="eastAsia"/>
          <w:sz w:val="32"/>
          <w:szCs w:val="32"/>
        </w:rPr>
        <w:t>创意大赛是第十届山东省大学生科技节竞赛活动之一，也是齐鲁大学</w:t>
      </w:r>
      <w:proofErr w:type="gramStart"/>
      <w:r>
        <w:rPr>
          <w:rFonts w:ascii="仿宋" w:eastAsia="仿宋" w:hAnsi="仿宋" w:hint="eastAsia"/>
          <w:sz w:val="32"/>
          <w:szCs w:val="32"/>
        </w:rPr>
        <w:t>生创新</w:t>
      </w:r>
      <w:proofErr w:type="gramEnd"/>
      <w:r>
        <w:rPr>
          <w:rFonts w:ascii="仿宋" w:eastAsia="仿宋" w:hAnsi="仿宋" w:hint="eastAsia"/>
          <w:sz w:val="32"/>
          <w:szCs w:val="32"/>
        </w:rPr>
        <w:t>创业行动的重要活动内容。望各院校高度重视，广泛发动，认真组织，积极参与。具体事宜如下：</w:t>
      </w:r>
    </w:p>
    <w:p w:rsidR="00FC7706" w:rsidRDefault="00FC7706" w:rsidP="00FC7706">
      <w:pPr>
        <w:ind w:left="-15" w:right="466" w:firstLine="646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一、大赛宗旨 </w:t>
      </w:r>
    </w:p>
    <w:p w:rsidR="00FC7706" w:rsidRDefault="00FC7706" w:rsidP="00FC7706">
      <w:pPr>
        <w:ind w:left="-15" w:right="466" w:firstLine="641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大赛以“关注营养健康，展示技艺才能，引导科技创新，推动大学生就业创业”为宗旨，大力宣传营养健康的生活理念，激发大学生热爱生活的情趣和创造灵感，展现大学生的</w:t>
      </w:r>
      <w:r>
        <w:rPr>
          <w:rFonts w:ascii="仿宋" w:eastAsia="仿宋" w:hAnsi="仿宋" w:hint="eastAsia"/>
          <w:sz w:val="32"/>
          <w:szCs w:val="32"/>
        </w:rPr>
        <w:lastRenderedPageBreak/>
        <w:t>技能才艺，促进高校之间的学习交流，提升社会对健康中国营养先行</w:t>
      </w:r>
    </w:p>
    <w:p w:rsidR="00FC7706" w:rsidRDefault="00FC7706" w:rsidP="00FC7706">
      <w:pPr>
        <w:spacing w:after="175" w:line="256" w:lineRule="auto"/>
        <w:ind w:left="-5" w:right="46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及营养饮食的认知度，推进大学生就业创业，实现职业梦想。 </w:t>
      </w:r>
    </w:p>
    <w:p w:rsidR="00FC7706" w:rsidRDefault="00FC7706" w:rsidP="00FC7706">
      <w:pPr>
        <w:spacing w:after="175" w:line="256" w:lineRule="auto"/>
        <w:ind w:left="651" w:right="466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二、大赛主题 </w:t>
      </w:r>
    </w:p>
    <w:p w:rsidR="00FC7706" w:rsidRDefault="00FC7706" w:rsidP="00FC7706">
      <w:pPr>
        <w:ind w:left="651" w:right="301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营养、健康、创意、美味</w:t>
      </w:r>
    </w:p>
    <w:p w:rsidR="00FC7706" w:rsidRDefault="00FC7706" w:rsidP="00FC7706">
      <w:pPr>
        <w:ind w:left="651" w:right="3015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三、组织机构 </w:t>
      </w:r>
    </w:p>
    <w:p w:rsidR="00FC7706" w:rsidRDefault="00FC7706" w:rsidP="00FC7706">
      <w:pPr>
        <w:ind w:left="-15" w:right="466" w:firstLine="641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主办单位：山东省科学技术协会、山东省教育厅、共青团山东省委员会、山东省发展和改革委员会、山东省经济和信息化委员会、山东省人力资源和社会保障厅 </w:t>
      </w:r>
    </w:p>
    <w:p w:rsidR="00FC7706" w:rsidRDefault="00FC7706" w:rsidP="00FC7706">
      <w:pPr>
        <w:ind w:left="651" w:right="46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承办单位：济南市科学技术协会、济南公共营养师协会  </w:t>
      </w:r>
    </w:p>
    <w:p w:rsidR="00FC7706" w:rsidRDefault="00FC7706" w:rsidP="00FC7706">
      <w:pPr>
        <w:ind w:left="651" w:right="46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四、有关要求 </w:t>
      </w:r>
    </w:p>
    <w:p w:rsidR="00FC7706" w:rsidRDefault="00FC7706" w:rsidP="00FC7706">
      <w:pPr>
        <w:ind w:left="-15" w:right="466" w:firstLine="641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开展大学生营养</w:t>
      </w:r>
      <w:proofErr w:type="gramStart"/>
      <w:r>
        <w:rPr>
          <w:rFonts w:ascii="仿宋" w:eastAsia="仿宋" w:hAnsi="仿宋" w:hint="eastAsia"/>
          <w:sz w:val="32"/>
          <w:szCs w:val="32"/>
        </w:rPr>
        <w:t>健康菜</w:t>
      </w:r>
      <w:proofErr w:type="gramEnd"/>
      <w:r>
        <w:rPr>
          <w:rFonts w:ascii="仿宋" w:eastAsia="仿宋" w:hAnsi="仿宋" w:hint="eastAsia"/>
          <w:sz w:val="32"/>
          <w:szCs w:val="32"/>
        </w:rPr>
        <w:t>创意大赛是促进大学生热爱生活关注健康的重要手段，是激发大学生学习技能知识兴趣，培养创新思维，打造多彩生活的有效形式。望各高校从全面提高学生综合素质出发，充分认识大学生</w:t>
      </w:r>
      <w:proofErr w:type="gramStart"/>
      <w:r>
        <w:rPr>
          <w:rFonts w:ascii="仿宋" w:eastAsia="仿宋" w:hAnsi="仿宋" w:hint="eastAsia"/>
          <w:sz w:val="32"/>
          <w:szCs w:val="32"/>
        </w:rPr>
        <w:t>健康菜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创意大赛的意义和作用，加强领导，广泛发动，严密组织，积极参与，切实采取有效措施把大赛组织好，落实好。为充分展示大学生的技能才艺，推动大学生创业就业提供广阔舞台。 </w:t>
      </w:r>
    </w:p>
    <w:p w:rsidR="00FC7706" w:rsidRDefault="00FC7706" w:rsidP="00FC7706">
      <w:pPr>
        <w:spacing w:after="175" w:line="256" w:lineRule="auto"/>
        <w:ind w:left="651" w:right="46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五、联系方式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FC7706" w:rsidRDefault="00FC7706" w:rsidP="00FC7706">
      <w:pPr>
        <w:pStyle w:val="1"/>
        <w:ind w:left="636"/>
        <w:rPr>
          <w:rFonts w:hint="eastAsia"/>
          <w:b/>
          <w:bCs/>
        </w:rPr>
      </w:pPr>
      <w:r>
        <w:rPr>
          <w:rFonts w:hint="eastAsia"/>
          <w:b/>
          <w:bCs/>
        </w:rPr>
        <w:t>1.大赛咨询电话：18764111289常老师</w:t>
      </w:r>
    </w:p>
    <w:p w:rsidR="00FC7706" w:rsidRDefault="00FC7706" w:rsidP="00FC7706">
      <w:pPr>
        <w:pStyle w:val="1"/>
        <w:ind w:left="636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2.在线咨询QQ:734682821 </w:t>
      </w:r>
    </w:p>
    <w:p w:rsidR="00FC7706" w:rsidRDefault="00FC7706" w:rsidP="00FC7706">
      <w:pPr>
        <w:spacing w:after="175" w:line="256" w:lineRule="auto"/>
        <w:ind w:left="641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3.收取参赛资料信箱：</w:t>
      </w:r>
      <w:r>
        <w:rPr>
          <w:rFonts w:ascii="仿宋" w:eastAsia="仿宋" w:hAnsi="仿宋" w:hint="eastAsia"/>
          <w:color w:val="0000FF"/>
          <w:sz w:val="32"/>
          <w:szCs w:val="32"/>
          <w:u w:val="single" w:color="0000FF"/>
        </w:rPr>
        <w:t>jnggyysxh@126.com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FC7706" w:rsidRDefault="00FC7706" w:rsidP="00FC7706">
      <w:pPr>
        <w:spacing w:after="175" w:line="256" w:lineRule="auto"/>
        <w:ind w:left="651" w:right="46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4.组委会地址：山东省民主党派大楼四楼411（济南市历</w:t>
      </w:r>
    </w:p>
    <w:p w:rsidR="00FC7706" w:rsidRDefault="00FC7706" w:rsidP="00FC7706">
      <w:pPr>
        <w:spacing w:after="176" w:line="256" w:lineRule="auto"/>
        <w:ind w:left="-5" w:right="46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下区经十路18262号） </w:t>
      </w:r>
    </w:p>
    <w:p w:rsidR="00FC7706" w:rsidRDefault="00FC7706" w:rsidP="00FC7706">
      <w:pPr>
        <w:spacing w:after="175" w:line="256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FC7706" w:rsidRDefault="00FC7706" w:rsidP="00FC7706">
      <w:pPr>
        <w:spacing w:after="175" w:line="256" w:lineRule="auto"/>
        <w:ind w:left="-5" w:right="46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附：1.第七届山东省大学生营养</w:t>
      </w:r>
      <w:proofErr w:type="gramStart"/>
      <w:r>
        <w:rPr>
          <w:rFonts w:ascii="仿宋" w:eastAsia="仿宋" w:hAnsi="仿宋" w:hint="eastAsia"/>
          <w:sz w:val="32"/>
          <w:szCs w:val="32"/>
        </w:rPr>
        <w:t>健康菜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创意大赛实施方案 </w:t>
      </w:r>
    </w:p>
    <w:p w:rsidR="00FC7706" w:rsidRDefault="00FC7706" w:rsidP="00FC7706">
      <w:pPr>
        <w:spacing w:after="175" w:line="256" w:lineRule="auto"/>
        <w:ind w:left="651" w:right="46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2.第七届山东省大学生营养</w:t>
      </w:r>
      <w:proofErr w:type="gramStart"/>
      <w:r>
        <w:rPr>
          <w:rFonts w:ascii="仿宋" w:eastAsia="仿宋" w:hAnsi="仿宋" w:hint="eastAsia"/>
          <w:sz w:val="32"/>
          <w:szCs w:val="32"/>
        </w:rPr>
        <w:t>健康菜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创意大赛组委会名单 </w:t>
      </w:r>
    </w:p>
    <w:p w:rsidR="00FC7706" w:rsidRDefault="00FC7706" w:rsidP="00FC7706">
      <w:pPr>
        <w:spacing w:after="175" w:line="256" w:lineRule="auto"/>
        <w:ind w:left="651" w:right="46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3.第七届山东省大学生营养</w:t>
      </w:r>
      <w:proofErr w:type="gramStart"/>
      <w:r>
        <w:rPr>
          <w:rFonts w:ascii="仿宋" w:eastAsia="仿宋" w:hAnsi="仿宋" w:hint="eastAsia"/>
          <w:sz w:val="32"/>
          <w:szCs w:val="32"/>
        </w:rPr>
        <w:t>健康菜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创意大赛报名表 </w:t>
      </w:r>
    </w:p>
    <w:p w:rsidR="00FC7706" w:rsidRDefault="00FC7706" w:rsidP="00FC7706">
      <w:pPr>
        <w:ind w:left="-15" w:right="466" w:firstLine="641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4.第七届山东省大学生营养</w:t>
      </w:r>
      <w:proofErr w:type="gramStart"/>
      <w:r>
        <w:rPr>
          <w:rFonts w:ascii="仿宋" w:eastAsia="仿宋" w:hAnsi="仿宋" w:hint="eastAsia"/>
          <w:sz w:val="32"/>
          <w:szCs w:val="32"/>
        </w:rPr>
        <w:t>健康菜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创意大赛选手参赛信息汇总表 </w:t>
      </w:r>
    </w:p>
    <w:p w:rsidR="00FC7706" w:rsidRDefault="00FC7706" w:rsidP="00FC7706">
      <w:pPr>
        <w:spacing w:after="175" w:line="256" w:lineRule="auto"/>
        <w:ind w:left="641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FC7706" w:rsidRDefault="00FC7706" w:rsidP="00FC7706">
      <w:pPr>
        <w:ind w:right="46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山东省科学技术协会         山东省教育厅   </w:t>
      </w:r>
    </w:p>
    <w:p w:rsidR="00FC7706" w:rsidRDefault="00FC7706" w:rsidP="00FC7706">
      <w:pPr>
        <w:ind w:right="46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共青团山东省委员会         山东省发展和改革委员会   </w:t>
      </w:r>
    </w:p>
    <w:p w:rsidR="00FC7706" w:rsidRDefault="00FC7706" w:rsidP="00FC7706">
      <w:pPr>
        <w:ind w:right="46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山东省经济和信息化委员会   山东省人力资源和社会保障厅</w:t>
      </w:r>
    </w:p>
    <w:p w:rsidR="00FC7706" w:rsidRDefault="00FC7706" w:rsidP="00FC7706">
      <w:pPr>
        <w:ind w:right="46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济南市科学技术协会         济南公共营养师协会 </w:t>
      </w:r>
    </w:p>
    <w:p w:rsidR="00FC7706" w:rsidRDefault="00FC7706" w:rsidP="00FC7706">
      <w:pPr>
        <w:spacing w:after="53" w:line="360" w:lineRule="auto"/>
        <w:ind w:right="917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FC7706" w:rsidRDefault="00FC7706" w:rsidP="00FC7706">
      <w:pPr>
        <w:spacing w:after="53" w:line="360" w:lineRule="auto"/>
        <w:ind w:right="917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</w:t>
      </w:r>
      <w:proofErr w:type="gramStart"/>
      <w:r>
        <w:rPr>
          <w:rFonts w:ascii="仿宋" w:eastAsia="仿宋" w:hAnsi="仿宋" w:hint="eastAsia"/>
          <w:sz w:val="32"/>
          <w:szCs w:val="32"/>
        </w:rPr>
        <w:t>二〇一八四</w:t>
      </w:r>
      <w:proofErr w:type="gramEnd"/>
      <w:r>
        <w:rPr>
          <w:rFonts w:ascii="仿宋" w:eastAsia="仿宋" w:hAnsi="仿宋" w:hint="eastAsia"/>
          <w:sz w:val="32"/>
          <w:szCs w:val="32"/>
        </w:rPr>
        <w:t>月二日</w:t>
      </w:r>
    </w:p>
    <w:p w:rsidR="00FC7706" w:rsidRDefault="00FC7706" w:rsidP="00FC7706">
      <w:pPr>
        <w:spacing w:after="56" w:line="256" w:lineRule="auto"/>
        <w:ind w:left="-5"/>
        <w:rPr>
          <w:rFonts w:hint="eastAsia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  <w:r>
        <w:rPr>
          <w:rFonts w:ascii="Microsoft YaHei UI" w:eastAsia="Microsoft YaHei UI" w:hAnsi="Microsoft YaHei UI" w:hint="eastAsia"/>
        </w:rPr>
        <w:lastRenderedPageBreak/>
        <w:t xml:space="preserve">附 2： </w:t>
      </w:r>
    </w:p>
    <w:p w:rsidR="00FC7706" w:rsidRDefault="00FC7706" w:rsidP="00FC7706">
      <w:pPr>
        <w:spacing w:line="256" w:lineRule="auto"/>
        <w:ind w:left="1721" w:hanging="1447"/>
      </w:pPr>
      <w:r>
        <w:rPr>
          <w:rFonts w:ascii="宋体" w:hAnsi="宋体" w:hint="eastAsia"/>
          <w:sz w:val="36"/>
          <w:szCs w:val="36"/>
        </w:rPr>
        <w:t>第十届山东省大学生科技节暨第七届山东省大学生营养</w:t>
      </w:r>
      <w:proofErr w:type="gramStart"/>
      <w:r>
        <w:rPr>
          <w:rFonts w:ascii="宋体" w:hAnsi="宋体" w:hint="eastAsia"/>
          <w:sz w:val="36"/>
          <w:szCs w:val="36"/>
        </w:rPr>
        <w:t>健康菜</w:t>
      </w:r>
      <w:proofErr w:type="gramEnd"/>
      <w:r>
        <w:rPr>
          <w:rFonts w:ascii="宋体" w:hAnsi="宋体" w:hint="eastAsia"/>
          <w:sz w:val="36"/>
          <w:szCs w:val="36"/>
        </w:rPr>
        <w:t xml:space="preserve">创意大赛选手报名表 </w:t>
      </w:r>
    </w:p>
    <w:tbl>
      <w:tblPr>
        <w:tblStyle w:val="TableGrid"/>
        <w:tblW w:w="9958" w:type="dxa"/>
        <w:tblInd w:w="-728" w:type="dxa"/>
        <w:tblLayout w:type="fixed"/>
        <w:tblCellMar>
          <w:top w:w="176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936"/>
        <w:gridCol w:w="764"/>
        <w:gridCol w:w="982"/>
        <w:gridCol w:w="1261"/>
        <w:gridCol w:w="1020"/>
        <w:gridCol w:w="2115"/>
        <w:gridCol w:w="2880"/>
      </w:tblGrid>
      <w:tr w:rsidR="00FC7706" w:rsidTr="00FC7706">
        <w:trPr>
          <w:trHeight w:val="634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6" w:rsidRDefault="00FC7706">
            <w:pPr>
              <w:spacing w:line="256" w:lineRule="auto"/>
              <w:ind w:right="54"/>
              <w:jc w:val="center"/>
            </w:pPr>
            <w:r>
              <w:rPr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名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6" w:rsidRDefault="00FC7706">
            <w:pPr>
              <w:spacing w:line="256" w:lineRule="auto"/>
              <w:ind w:left="85"/>
              <w:jc w:val="center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6" w:rsidRDefault="00FC7706">
            <w:pPr>
              <w:spacing w:line="256" w:lineRule="auto"/>
              <w:ind w:left="98"/>
            </w:pPr>
            <w:r>
              <w:rPr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别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6" w:rsidRDefault="00FC7706">
            <w:pPr>
              <w:spacing w:line="256" w:lineRule="auto"/>
              <w:ind w:left="84"/>
              <w:jc w:val="center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6" w:rsidRDefault="00FC7706">
            <w:pPr>
              <w:spacing w:line="256" w:lineRule="auto"/>
              <w:ind w:left="245"/>
            </w:pPr>
            <w:r>
              <w:rPr>
                <w:sz w:val="28"/>
                <w:szCs w:val="28"/>
              </w:rPr>
              <w:t>身份证号码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6" w:rsidRDefault="00FC7706">
            <w:pPr>
              <w:spacing w:line="256" w:lineRule="auto"/>
              <w:ind w:left="88"/>
              <w:jc w:val="center"/>
            </w:pPr>
            <w:r>
              <w:rPr>
                <w:sz w:val="28"/>
                <w:szCs w:val="28"/>
              </w:rPr>
              <w:t> </w:t>
            </w:r>
          </w:p>
        </w:tc>
      </w:tr>
      <w:tr w:rsidR="00FC7706" w:rsidTr="00FC7706">
        <w:trPr>
          <w:trHeight w:val="634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6" w:rsidRDefault="00FC7706">
            <w:pPr>
              <w:spacing w:line="256" w:lineRule="auto"/>
              <w:ind w:left="178"/>
            </w:pPr>
            <w:r>
              <w:rPr>
                <w:sz w:val="28"/>
                <w:szCs w:val="28"/>
              </w:rPr>
              <w:t>就读院校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6" w:rsidRDefault="00FC7706">
            <w:pPr>
              <w:spacing w:line="256" w:lineRule="auto"/>
              <w:ind w:left="14"/>
              <w:jc w:val="center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6" w:rsidRDefault="00FC7706">
            <w:pPr>
              <w:spacing w:line="256" w:lineRule="auto"/>
              <w:ind w:left="386"/>
            </w:pPr>
            <w:r>
              <w:rPr>
                <w:sz w:val="28"/>
                <w:szCs w:val="28"/>
              </w:rPr>
              <w:t>所学专业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6" w:rsidRDefault="00FC7706">
            <w:pPr>
              <w:spacing w:line="256" w:lineRule="auto"/>
              <w:ind w:left="88"/>
              <w:jc w:val="center"/>
            </w:pPr>
            <w:r>
              <w:rPr>
                <w:sz w:val="28"/>
                <w:szCs w:val="28"/>
              </w:rPr>
              <w:t> </w:t>
            </w:r>
          </w:p>
        </w:tc>
      </w:tr>
      <w:tr w:rsidR="00FC7706" w:rsidTr="00FC7706">
        <w:trPr>
          <w:trHeight w:val="634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6" w:rsidRDefault="00FC7706">
            <w:pPr>
              <w:spacing w:line="256" w:lineRule="auto"/>
              <w:ind w:left="178"/>
            </w:pPr>
            <w:r>
              <w:rPr>
                <w:sz w:val="28"/>
                <w:szCs w:val="28"/>
              </w:rPr>
              <w:t>联系方式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6" w:rsidRDefault="00FC7706">
            <w:pPr>
              <w:spacing w:line="256" w:lineRule="auto"/>
              <w:ind w:left="86"/>
              <w:jc w:val="center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6" w:rsidRDefault="00FC7706">
            <w:pPr>
              <w:spacing w:line="256" w:lineRule="auto"/>
              <w:ind w:left="106"/>
            </w:pPr>
            <w:r>
              <w:rPr>
                <w:sz w:val="28"/>
                <w:szCs w:val="28"/>
              </w:rPr>
              <w:t>参赛作品名称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6" w:rsidRDefault="00FC7706">
            <w:pPr>
              <w:spacing w:line="256" w:lineRule="auto"/>
              <w:ind w:left="88"/>
              <w:jc w:val="center"/>
            </w:pPr>
            <w:r>
              <w:rPr>
                <w:sz w:val="28"/>
                <w:szCs w:val="28"/>
              </w:rPr>
              <w:t> </w:t>
            </w:r>
          </w:p>
        </w:tc>
      </w:tr>
      <w:tr w:rsidR="00FC7706" w:rsidTr="00FC7706">
        <w:trPr>
          <w:trHeight w:val="637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6" w:rsidRDefault="00FC7706">
            <w:pPr>
              <w:spacing w:line="256" w:lineRule="auto"/>
              <w:ind w:left="178"/>
            </w:pPr>
            <w:r>
              <w:rPr>
                <w:sz w:val="28"/>
                <w:szCs w:val="28"/>
              </w:rPr>
              <w:t>指导老师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6" w:rsidRDefault="00FC7706">
            <w:pPr>
              <w:spacing w:line="256" w:lineRule="auto"/>
              <w:ind w:left="88"/>
              <w:jc w:val="center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6" w:rsidRDefault="00FC7706">
            <w:pPr>
              <w:spacing w:line="256" w:lineRule="auto"/>
              <w:ind w:left="335"/>
            </w:pPr>
            <w:r>
              <w:rPr>
                <w:sz w:val="28"/>
                <w:szCs w:val="28"/>
              </w:rPr>
              <w:t>指导老师联系方式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6" w:rsidRDefault="00FC7706">
            <w:pPr>
              <w:spacing w:line="256" w:lineRule="auto"/>
              <w:ind w:left="88"/>
              <w:jc w:val="center"/>
            </w:pPr>
            <w:r>
              <w:rPr>
                <w:sz w:val="28"/>
                <w:szCs w:val="28"/>
              </w:rPr>
              <w:t> </w:t>
            </w:r>
          </w:p>
        </w:tc>
      </w:tr>
      <w:tr w:rsidR="00FC7706" w:rsidTr="00FC7706">
        <w:trPr>
          <w:trHeight w:val="538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6" w:rsidRDefault="00FC7706">
            <w:pPr>
              <w:spacing w:line="256" w:lineRule="auto"/>
              <w:ind w:left="79" w:right="113"/>
              <w:jc w:val="center"/>
            </w:pPr>
            <w:r>
              <w:rPr>
                <w:rFonts w:hint="eastAsia"/>
                <w:sz w:val="28"/>
                <w:szCs w:val="28"/>
              </w:rPr>
              <w:t>参赛作品说明</w:t>
            </w:r>
          </w:p>
        </w:tc>
        <w:tc>
          <w:tcPr>
            <w:tcW w:w="90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C7706" w:rsidRDefault="00FC7706" w:rsidP="006B6C2E">
            <w:pPr>
              <w:numPr>
                <w:ilvl w:val="0"/>
                <w:numId w:val="1"/>
              </w:numPr>
              <w:spacing w:after="229" w:line="256" w:lineRule="auto"/>
              <w:ind w:hanging="422"/>
            </w:pPr>
            <w:r>
              <w:rPr>
                <w:sz w:val="28"/>
                <w:szCs w:val="28"/>
              </w:rPr>
              <w:t>作品主、辅料：</w:t>
            </w:r>
            <w:r>
              <w:rPr>
                <w:sz w:val="28"/>
                <w:szCs w:val="28"/>
              </w:rPr>
              <w:t xml:space="preserve"> </w:t>
            </w:r>
          </w:p>
          <w:p w:rsidR="00FC7706" w:rsidRDefault="00FC7706">
            <w:pPr>
              <w:spacing w:after="229" w:line="256" w:lineRule="auto"/>
            </w:pPr>
            <w:r>
              <w:rPr>
                <w:sz w:val="28"/>
                <w:szCs w:val="28"/>
              </w:rPr>
              <w:t> </w:t>
            </w:r>
          </w:p>
          <w:p w:rsidR="00FC7706" w:rsidRDefault="00FC7706" w:rsidP="006B6C2E">
            <w:pPr>
              <w:numPr>
                <w:ilvl w:val="0"/>
                <w:numId w:val="1"/>
              </w:numPr>
              <w:spacing w:after="229" w:line="256" w:lineRule="auto"/>
              <w:ind w:hanging="422"/>
            </w:pPr>
            <w:r>
              <w:rPr>
                <w:sz w:val="28"/>
                <w:szCs w:val="28"/>
              </w:rPr>
              <w:t>制作方法：</w:t>
            </w:r>
            <w:r>
              <w:rPr>
                <w:sz w:val="28"/>
                <w:szCs w:val="28"/>
              </w:rPr>
              <w:t xml:space="preserve"> </w:t>
            </w:r>
          </w:p>
          <w:p w:rsidR="00FC7706" w:rsidRDefault="00FC7706">
            <w:pPr>
              <w:spacing w:after="229" w:line="256" w:lineRule="auto"/>
            </w:pPr>
            <w:r>
              <w:rPr>
                <w:sz w:val="28"/>
                <w:szCs w:val="28"/>
              </w:rPr>
              <w:t> </w:t>
            </w:r>
          </w:p>
          <w:p w:rsidR="00FC7706" w:rsidRDefault="00FC7706" w:rsidP="006B6C2E">
            <w:pPr>
              <w:numPr>
                <w:ilvl w:val="0"/>
                <w:numId w:val="1"/>
              </w:numPr>
              <w:spacing w:after="230" w:line="256" w:lineRule="auto"/>
              <w:ind w:hanging="422"/>
            </w:pPr>
            <w:r>
              <w:rPr>
                <w:sz w:val="28"/>
                <w:szCs w:val="28"/>
              </w:rPr>
              <w:t>成品特点：</w:t>
            </w:r>
            <w:r>
              <w:rPr>
                <w:sz w:val="28"/>
                <w:szCs w:val="28"/>
              </w:rPr>
              <w:t xml:space="preserve"> </w:t>
            </w:r>
          </w:p>
          <w:p w:rsidR="00FC7706" w:rsidRDefault="00FC7706">
            <w:pPr>
              <w:spacing w:after="229" w:line="256" w:lineRule="auto"/>
            </w:pPr>
            <w:r>
              <w:rPr>
                <w:sz w:val="28"/>
                <w:szCs w:val="28"/>
              </w:rPr>
              <w:t> </w:t>
            </w:r>
          </w:p>
          <w:p w:rsidR="00FC7706" w:rsidRDefault="00FC7706" w:rsidP="006B6C2E">
            <w:pPr>
              <w:numPr>
                <w:ilvl w:val="0"/>
                <w:numId w:val="1"/>
              </w:numPr>
              <w:spacing w:after="229" w:line="256" w:lineRule="auto"/>
              <w:ind w:hanging="422"/>
            </w:pPr>
            <w:r>
              <w:rPr>
                <w:sz w:val="28"/>
                <w:szCs w:val="28"/>
              </w:rPr>
              <w:t>营养分析：</w:t>
            </w:r>
            <w:r>
              <w:rPr>
                <w:sz w:val="28"/>
                <w:szCs w:val="28"/>
              </w:rPr>
              <w:t xml:space="preserve">  </w:t>
            </w:r>
          </w:p>
          <w:p w:rsidR="00FC7706" w:rsidRDefault="00FC7706">
            <w:pPr>
              <w:spacing w:line="256" w:lineRule="auto"/>
              <w:jc w:val="right"/>
            </w:pPr>
            <w:r>
              <w:rPr>
                <w:sz w:val="28"/>
                <w:szCs w:val="28"/>
              </w:rPr>
              <w:t>（可另附页）</w:t>
            </w:r>
          </w:p>
        </w:tc>
      </w:tr>
      <w:tr w:rsidR="00FC7706" w:rsidTr="00FC7706">
        <w:trPr>
          <w:trHeight w:val="18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6" w:rsidRDefault="00FC7706">
            <w:pPr>
              <w:spacing w:line="256" w:lineRule="auto"/>
            </w:pPr>
            <w:r>
              <w:rPr>
                <w:sz w:val="28"/>
                <w:szCs w:val="28"/>
              </w:rPr>
              <w:t>推荐单位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06" w:rsidRDefault="00FC7706">
            <w:pPr>
              <w:spacing w:after="229" w:line="256" w:lineRule="auto"/>
              <w:ind w:left="1403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FC7706" w:rsidRDefault="00FC7706">
            <w:pPr>
              <w:spacing w:after="229" w:line="256" w:lineRule="auto"/>
              <w:ind w:right="845"/>
              <w:jc w:val="right"/>
            </w:pPr>
            <w:r>
              <w:rPr>
                <w:sz w:val="28"/>
                <w:szCs w:val="28"/>
              </w:rPr>
              <w:t>学校名称：（加盖公章）</w:t>
            </w:r>
            <w:r>
              <w:rPr>
                <w:sz w:val="28"/>
                <w:szCs w:val="28"/>
              </w:rPr>
              <w:t xml:space="preserve"> </w:t>
            </w:r>
          </w:p>
          <w:p w:rsidR="00FC7706" w:rsidRDefault="00FC7706">
            <w:pPr>
              <w:spacing w:line="256" w:lineRule="auto"/>
            </w:pPr>
            <w:r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C7706" w:rsidRDefault="00FC7706" w:rsidP="00FC7706">
      <w:pPr>
        <w:spacing w:line="412" w:lineRule="auto"/>
        <w:rPr>
          <w:rFonts w:hint="eastAsia"/>
        </w:rPr>
        <w:sectPr w:rsidR="00FC7706">
          <w:pgSz w:w="12240" w:h="15840"/>
          <w:pgMar w:top="1440" w:right="1800" w:bottom="1440" w:left="1800" w:header="720" w:footer="720" w:gutter="0"/>
          <w:cols w:space="720"/>
        </w:sectPr>
      </w:pPr>
      <w:r>
        <w:rPr>
          <w:rFonts w:ascii="宋体" w:hAnsi="宋体" w:hint="eastAsia"/>
        </w:rPr>
        <w:t>注：参赛选手须严格遵守大赛纪律，自行设计与制作，不得冒名顶替，弄虚作假，一经举报取</w:t>
      </w:r>
      <w:r>
        <w:rPr>
          <w:rFonts w:ascii="宋体" w:hAnsi="宋体" w:hint="eastAsia"/>
        </w:rPr>
        <w:lastRenderedPageBreak/>
        <w:t>消参赛资格。</w:t>
      </w:r>
      <w:r>
        <w:rPr>
          <w:rFonts w:ascii="Times New Roman" w:hAnsi="Times New Roman"/>
        </w:rPr>
        <w:t xml:space="preserve"> </w:t>
      </w:r>
      <w:bookmarkStart w:id="0" w:name="_GoBack"/>
      <w:bookmarkEnd w:id="0"/>
    </w:p>
    <w:p w:rsidR="0008394B" w:rsidRDefault="0008394B">
      <w:pPr>
        <w:rPr>
          <w:rFonts w:hint="eastAsia"/>
        </w:rPr>
      </w:pPr>
    </w:p>
    <w:sectPr w:rsidR="00083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81C75"/>
    <w:multiLevelType w:val="multilevel"/>
    <w:tmpl w:val="B11E467C"/>
    <w:lvl w:ilvl="0">
      <w:start w:val="1"/>
      <w:numFmt w:val="decimal"/>
      <w:lvlText w:val="%1、"/>
      <w:lvlJc w:val="left"/>
      <w:pPr>
        <w:ind w:left="422" w:firstLine="0"/>
      </w:pPr>
      <w:rPr>
        <w:rFonts w:ascii="仿宋" w:eastAsia="仿宋" w:hAnsi="仿宋" w:hint="eastAsia"/>
        <w:b w:val="0"/>
        <w:bCs w:val="0"/>
        <w:i w:val="0"/>
        <w:iCs w:val="0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188" w:firstLine="0"/>
      </w:pPr>
      <w:rPr>
        <w:rFonts w:ascii="仿宋" w:eastAsia="仿宋" w:hAnsi="仿宋" w:hint="eastAsia"/>
        <w:b w:val="0"/>
        <w:bCs w:val="0"/>
        <w:i w:val="0"/>
        <w:iCs w:val="0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1908" w:firstLine="0"/>
      </w:pPr>
      <w:rPr>
        <w:rFonts w:ascii="仿宋" w:eastAsia="仿宋" w:hAnsi="仿宋" w:hint="eastAsia"/>
        <w:b w:val="0"/>
        <w:bCs w:val="0"/>
        <w:i w:val="0"/>
        <w:iCs w:val="0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628" w:firstLine="0"/>
      </w:pPr>
      <w:rPr>
        <w:rFonts w:ascii="仿宋" w:eastAsia="仿宋" w:hAnsi="仿宋" w:hint="eastAsia"/>
        <w:b w:val="0"/>
        <w:bCs w:val="0"/>
        <w:i w:val="0"/>
        <w:iCs w:val="0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348" w:firstLine="0"/>
      </w:pPr>
      <w:rPr>
        <w:rFonts w:ascii="仿宋" w:eastAsia="仿宋" w:hAnsi="仿宋" w:hint="eastAsia"/>
        <w:b w:val="0"/>
        <w:bCs w:val="0"/>
        <w:i w:val="0"/>
        <w:iCs w:val="0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068" w:firstLine="0"/>
      </w:pPr>
      <w:rPr>
        <w:rFonts w:ascii="仿宋" w:eastAsia="仿宋" w:hAnsi="仿宋" w:hint="eastAsia"/>
        <w:b w:val="0"/>
        <w:bCs w:val="0"/>
        <w:i w:val="0"/>
        <w:iCs w:val="0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788" w:firstLine="0"/>
      </w:pPr>
      <w:rPr>
        <w:rFonts w:ascii="仿宋" w:eastAsia="仿宋" w:hAnsi="仿宋" w:hint="eastAsia"/>
        <w:b w:val="0"/>
        <w:bCs w:val="0"/>
        <w:i w:val="0"/>
        <w:iCs w:val="0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508" w:firstLine="0"/>
      </w:pPr>
      <w:rPr>
        <w:rFonts w:ascii="仿宋" w:eastAsia="仿宋" w:hAnsi="仿宋" w:hint="eastAsia"/>
        <w:b w:val="0"/>
        <w:bCs w:val="0"/>
        <w:i w:val="0"/>
        <w:iCs w:val="0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228" w:firstLine="0"/>
      </w:pPr>
      <w:rPr>
        <w:rFonts w:ascii="仿宋" w:eastAsia="仿宋" w:hAnsi="仿宋" w:hint="eastAsia"/>
        <w:b w:val="0"/>
        <w:bCs w:val="0"/>
        <w:i w:val="0"/>
        <w:iCs w:val="0"/>
        <w:color w:val="000000"/>
        <w:sz w:val="28"/>
        <w:szCs w:val="28"/>
        <w:u w:color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0C"/>
    <w:rsid w:val="0008394B"/>
    <w:rsid w:val="001B3C0C"/>
    <w:rsid w:val="00FC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6F0A3-EBCB-4869-9F28-34EDEA05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70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FC7706"/>
    <w:pPr>
      <w:keepNext/>
      <w:keepLines/>
      <w:spacing w:before="100" w:beforeAutospacing="1" w:after="176" w:line="256" w:lineRule="auto"/>
      <w:ind w:left="651" w:hanging="10"/>
      <w:jc w:val="left"/>
      <w:outlineLvl w:val="0"/>
    </w:pPr>
    <w:rPr>
      <w:rFonts w:ascii="仿宋" w:eastAsia="仿宋" w:hAnsi="仿宋" w:cs="宋体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FC7706"/>
    <w:rPr>
      <w:rFonts w:ascii="仿宋" w:eastAsia="仿宋" w:hAnsi="仿宋" w:cs="宋体"/>
      <w:color w:val="000000"/>
      <w:sz w:val="32"/>
      <w:szCs w:val="32"/>
    </w:rPr>
  </w:style>
  <w:style w:type="table" w:customStyle="1" w:styleId="TableGrid">
    <w:name w:val="TableGrid"/>
    <w:basedOn w:val="a1"/>
    <w:rsid w:val="00FC7706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7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>Microsoft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2018-04-17T07:59:00Z</dcterms:created>
  <dcterms:modified xsi:type="dcterms:W3CDTF">2018-04-17T07:59:00Z</dcterms:modified>
</cp:coreProperties>
</file>