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BB" w:rsidRPr="008D1F72" w:rsidRDefault="009810BB" w:rsidP="009810BB">
      <w:pPr>
        <w:rPr>
          <w:rFonts w:ascii="等线" w:eastAsia="等线" w:hAnsi="等线"/>
          <w:sz w:val="24"/>
        </w:rPr>
      </w:pPr>
      <w:bookmarkStart w:id="0" w:name="_GoBack"/>
      <w:r w:rsidRPr="008D1F72">
        <w:rPr>
          <w:rFonts w:ascii="等线" w:eastAsia="等线" w:hAnsi="等线" w:hint="eastAsia"/>
          <w:sz w:val="24"/>
        </w:rPr>
        <w:t>附件2</w:t>
      </w:r>
    </w:p>
    <w:bookmarkEnd w:id="0"/>
    <w:p w:rsidR="009810BB" w:rsidRPr="008D1F72" w:rsidRDefault="009810BB" w:rsidP="009810BB">
      <w:pPr>
        <w:jc w:val="center"/>
        <w:rPr>
          <w:rFonts w:ascii="等线" w:eastAsia="等线" w:hAnsi="等线"/>
          <w:b/>
          <w:sz w:val="28"/>
          <w:szCs w:val="28"/>
        </w:rPr>
      </w:pPr>
      <w:r w:rsidRPr="008D1F72">
        <w:rPr>
          <w:rFonts w:ascii="等线" w:eastAsia="等线" w:hAnsi="等线" w:hint="eastAsia"/>
          <w:b/>
          <w:sz w:val="28"/>
          <w:szCs w:val="28"/>
        </w:rPr>
        <w:t>教材质量评价教务系统操作流程</w:t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 w:rsidRPr="008D1F72">
        <w:rPr>
          <w:rFonts w:ascii="等线" w:eastAsia="等线" w:hAnsi="等线" w:hint="eastAsia"/>
          <w:sz w:val="28"/>
          <w:szCs w:val="28"/>
        </w:rPr>
        <w:t>1.</w:t>
      </w:r>
      <w:r w:rsidRPr="008D1F72">
        <w:rPr>
          <w:rFonts w:ascii="等线" w:hAnsi="等线" w:hint="eastAsia"/>
          <w:sz w:val="28"/>
          <w:szCs w:val="28"/>
        </w:rPr>
        <w:t xml:space="preserve"> </w:t>
      </w:r>
      <w:r w:rsidRPr="008D1F72">
        <w:rPr>
          <w:rFonts w:ascii="等线" w:eastAsia="等线" w:hAnsi="等线" w:hint="eastAsia"/>
          <w:sz w:val="28"/>
          <w:szCs w:val="28"/>
        </w:rPr>
        <w:t>登录</w:t>
      </w:r>
      <w:r w:rsidRPr="008D1F72">
        <w:rPr>
          <w:rFonts w:ascii="等线" w:eastAsia="等线" w:hAnsi="等线"/>
          <w:sz w:val="28"/>
          <w:szCs w:val="28"/>
        </w:rPr>
        <w:t>教务系统</w:t>
      </w:r>
      <w:r w:rsidRPr="008D1F72">
        <w:rPr>
          <w:rFonts w:ascii="等线" w:hAnsi="等线" w:hint="eastAsia"/>
          <w:sz w:val="28"/>
          <w:szCs w:val="28"/>
        </w:rPr>
        <w:t>，</w:t>
      </w:r>
      <w:r w:rsidRPr="008D1F72">
        <w:rPr>
          <w:rFonts w:ascii="等线" w:eastAsia="等线" w:hAnsi="等线" w:hint="eastAsia"/>
          <w:sz w:val="28"/>
          <w:szCs w:val="28"/>
        </w:rPr>
        <w:t>进入“教学</w:t>
      </w:r>
      <w:r w:rsidRPr="008D1F72">
        <w:rPr>
          <w:rFonts w:ascii="等线" w:eastAsia="等线" w:hAnsi="等线"/>
          <w:sz w:val="28"/>
          <w:szCs w:val="28"/>
        </w:rPr>
        <w:t>评价</w:t>
      </w:r>
      <w:r w:rsidRPr="008D1F72">
        <w:rPr>
          <w:rFonts w:ascii="等线" w:eastAsia="等线" w:hAnsi="等线" w:hint="eastAsia"/>
          <w:sz w:val="28"/>
          <w:szCs w:val="28"/>
        </w:rPr>
        <w:t>”，</w:t>
      </w:r>
      <w:r w:rsidRPr="008D1F72">
        <w:rPr>
          <w:rFonts w:ascii="等线" w:eastAsia="等线" w:hAnsi="等线"/>
          <w:sz w:val="28"/>
          <w:szCs w:val="28"/>
        </w:rPr>
        <w:t>点击“</w:t>
      </w:r>
      <w:r w:rsidRPr="008D1F72">
        <w:rPr>
          <w:rFonts w:ascii="等线" w:eastAsia="等线" w:hAnsi="等线" w:hint="eastAsia"/>
          <w:sz w:val="28"/>
          <w:szCs w:val="28"/>
        </w:rPr>
        <w:t>学生</w:t>
      </w:r>
      <w:r w:rsidRPr="008D1F72">
        <w:rPr>
          <w:rFonts w:ascii="等线" w:eastAsia="等线" w:hAnsi="等线"/>
          <w:sz w:val="28"/>
          <w:szCs w:val="28"/>
        </w:rPr>
        <w:t>评价”</w:t>
      </w:r>
      <w:r w:rsidRPr="008D1F72">
        <w:rPr>
          <w:rFonts w:ascii="等线" w:eastAsia="等线" w:hAnsi="等线" w:hint="eastAsia"/>
          <w:sz w:val="28"/>
          <w:szCs w:val="28"/>
        </w:rPr>
        <w:t>，</w:t>
      </w:r>
      <w:r w:rsidRPr="008D1F72">
        <w:rPr>
          <w:rFonts w:ascii="等线" w:eastAsia="等线" w:hAnsi="等线"/>
          <w:sz w:val="28"/>
          <w:szCs w:val="28"/>
        </w:rPr>
        <w:t>选择</w:t>
      </w:r>
      <w:proofErr w:type="gramStart"/>
      <w:r w:rsidRPr="008D1F72">
        <w:rPr>
          <w:rFonts w:ascii="等线" w:eastAsia="等线" w:hAnsi="等线" w:hint="eastAsia"/>
          <w:sz w:val="28"/>
          <w:szCs w:val="28"/>
        </w:rPr>
        <w:t>待</w:t>
      </w:r>
      <w:r w:rsidRPr="008D1F72">
        <w:rPr>
          <w:rFonts w:ascii="等线" w:eastAsia="等线" w:hAnsi="等线"/>
          <w:sz w:val="28"/>
          <w:szCs w:val="28"/>
        </w:rPr>
        <w:t>评价</w:t>
      </w:r>
      <w:proofErr w:type="gramEnd"/>
      <w:r w:rsidRPr="008D1F72">
        <w:rPr>
          <w:rFonts w:ascii="等线" w:eastAsia="等线" w:hAnsi="等线"/>
          <w:sz w:val="28"/>
          <w:szCs w:val="28"/>
        </w:rPr>
        <w:t>教材对应的课程，</w:t>
      </w:r>
      <w:r w:rsidRPr="008D1F72">
        <w:rPr>
          <w:rFonts w:ascii="等线" w:eastAsia="等线" w:hAnsi="等线" w:hint="eastAsia"/>
          <w:sz w:val="28"/>
          <w:szCs w:val="28"/>
        </w:rPr>
        <w:t>如图</w:t>
      </w:r>
      <w:r w:rsidRPr="008D1F72">
        <w:rPr>
          <w:rFonts w:ascii="等线" w:eastAsia="等线" w:hAnsi="等线"/>
          <w:sz w:val="28"/>
          <w:szCs w:val="28"/>
        </w:rPr>
        <w:t>所示。</w:t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>
        <w:rPr>
          <w:rFonts w:ascii="等线" w:eastAsia="等线" w:hAnsi="等线"/>
          <w:noProof/>
          <w:sz w:val="28"/>
          <w:szCs w:val="28"/>
        </w:rPr>
        <w:drawing>
          <wp:inline distT="0" distB="0" distL="0" distR="0">
            <wp:extent cx="3419475" cy="46767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 w:rsidRPr="008D1F72">
        <w:rPr>
          <w:rFonts w:ascii="等线" w:eastAsia="等线" w:hAnsi="等线" w:hint="eastAsia"/>
          <w:sz w:val="28"/>
          <w:szCs w:val="28"/>
        </w:rPr>
        <w:t>2.进入</w:t>
      </w:r>
      <w:r w:rsidRPr="008D1F72">
        <w:rPr>
          <w:rFonts w:ascii="等线" w:eastAsia="等线" w:hAnsi="等线"/>
          <w:sz w:val="28"/>
          <w:szCs w:val="28"/>
        </w:rPr>
        <w:t>教材评价页面，</w:t>
      </w:r>
      <w:r w:rsidRPr="008D1F72">
        <w:rPr>
          <w:rFonts w:ascii="等线" w:eastAsia="等线" w:hAnsi="等线" w:hint="eastAsia"/>
          <w:sz w:val="28"/>
          <w:szCs w:val="28"/>
        </w:rPr>
        <w:t>按照评价</w:t>
      </w:r>
      <w:r w:rsidRPr="008D1F72">
        <w:rPr>
          <w:rFonts w:ascii="等线" w:eastAsia="等线" w:hAnsi="等线"/>
          <w:sz w:val="28"/>
          <w:szCs w:val="28"/>
        </w:rPr>
        <w:t>指标内涵描述，对</w:t>
      </w:r>
      <w:r w:rsidRPr="008D1F72">
        <w:rPr>
          <w:rFonts w:ascii="等线" w:eastAsia="等线" w:hAnsi="等线" w:hint="eastAsia"/>
          <w:sz w:val="28"/>
          <w:szCs w:val="28"/>
        </w:rPr>
        <w:t>每个</w:t>
      </w:r>
      <w:r w:rsidRPr="008D1F72">
        <w:rPr>
          <w:rFonts w:ascii="等线" w:eastAsia="等线" w:hAnsi="等线"/>
          <w:sz w:val="28"/>
          <w:szCs w:val="28"/>
        </w:rPr>
        <w:t>评价指标进行</w:t>
      </w:r>
      <w:r w:rsidRPr="008D1F72">
        <w:rPr>
          <w:rFonts w:ascii="等线" w:eastAsia="等线" w:hAnsi="等线" w:hint="eastAsia"/>
          <w:sz w:val="28"/>
          <w:szCs w:val="28"/>
        </w:rPr>
        <w:t>评价</w:t>
      </w:r>
      <w:r w:rsidRPr="008D1F72">
        <w:rPr>
          <w:rFonts w:ascii="等线" w:eastAsia="等线" w:hAnsi="等线"/>
          <w:sz w:val="28"/>
          <w:szCs w:val="28"/>
        </w:rPr>
        <w:t>打分</w:t>
      </w:r>
      <w:r w:rsidRPr="008D1F72">
        <w:rPr>
          <w:rFonts w:ascii="等线" w:eastAsia="等线" w:hAnsi="等线" w:hint="eastAsia"/>
          <w:sz w:val="28"/>
          <w:szCs w:val="28"/>
        </w:rPr>
        <w:t>。</w:t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>
        <w:rPr>
          <w:rFonts w:ascii="等线" w:eastAsia="等线" w:hAnsi="等线"/>
          <w:noProof/>
          <w:sz w:val="28"/>
          <w:szCs w:val="28"/>
        </w:rPr>
        <w:lastRenderedPageBreak/>
        <w:drawing>
          <wp:inline distT="0" distB="0" distL="0" distR="0">
            <wp:extent cx="5276850" cy="3314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 w:rsidRPr="008D1F72">
        <w:rPr>
          <w:rFonts w:ascii="等线" w:eastAsia="等线" w:hAnsi="等线" w:hint="eastAsia"/>
          <w:sz w:val="28"/>
          <w:szCs w:val="28"/>
        </w:rPr>
        <w:t>3.评价</w:t>
      </w:r>
      <w:r w:rsidRPr="008D1F72">
        <w:rPr>
          <w:rFonts w:ascii="等线" w:eastAsia="等线" w:hAnsi="等线"/>
          <w:sz w:val="28"/>
          <w:szCs w:val="28"/>
        </w:rPr>
        <w:t>结束，点击“</w:t>
      </w:r>
      <w:r w:rsidRPr="008D1F72">
        <w:rPr>
          <w:rFonts w:ascii="等线" w:eastAsia="等线" w:hAnsi="等线" w:hint="eastAsia"/>
          <w:sz w:val="28"/>
          <w:szCs w:val="28"/>
        </w:rPr>
        <w:t>保存</w:t>
      </w:r>
      <w:r w:rsidRPr="008D1F72">
        <w:rPr>
          <w:rFonts w:ascii="等线" w:eastAsia="等线" w:hAnsi="等线"/>
          <w:sz w:val="28"/>
          <w:szCs w:val="28"/>
        </w:rPr>
        <w:t>”</w:t>
      </w:r>
      <w:r w:rsidRPr="008D1F72">
        <w:rPr>
          <w:rFonts w:ascii="等线" w:eastAsia="等线" w:hAnsi="等线" w:hint="eastAsia"/>
          <w:sz w:val="28"/>
          <w:szCs w:val="28"/>
        </w:rPr>
        <w:t>、</w:t>
      </w:r>
      <w:r w:rsidRPr="008D1F72">
        <w:rPr>
          <w:rFonts w:ascii="等线" w:eastAsia="等线" w:hAnsi="等线"/>
          <w:sz w:val="28"/>
          <w:szCs w:val="28"/>
        </w:rPr>
        <w:t>“</w:t>
      </w:r>
      <w:r w:rsidRPr="008D1F72">
        <w:rPr>
          <w:rFonts w:ascii="等线" w:eastAsia="等线" w:hAnsi="等线" w:hint="eastAsia"/>
          <w:sz w:val="28"/>
          <w:szCs w:val="28"/>
        </w:rPr>
        <w:t>提交</w:t>
      </w:r>
      <w:r w:rsidRPr="008D1F72">
        <w:rPr>
          <w:rFonts w:ascii="等线" w:eastAsia="等线" w:hAnsi="等线"/>
          <w:sz w:val="28"/>
          <w:szCs w:val="28"/>
        </w:rPr>
        <w:t>”</w:t>
      </w:r>
      <w:r w:rsidRPr="008D1F72">
        <w:rPr>
          <w:rFonts w:ascii="等线" w:eastAsia="等线" w:hAnsi="等线" w:hint="eastAsia"/>
          <w:sz w:val="28"/>
          <w:szCs w:val="28"/>
        </w:rPr>
        <w:t>按钮</w:t>
      </w:r>
      <w:r w:rsidRPr="008D1F72">
        <w:rPr>
          <w:rFonts w:ascii="等线" w:eastAsia="等线" w:hAnsi="等线"/>
          <w:sz w:val="28"/>
          <w:szCs w:val="28"/>
        </w:rPr>
        <w:t>，</w:t>
      </w:r>
      <w:r w:rsidRPr="008D1F72">
        <w:rPr>
          <w:rFonts w:ascii="等线" w:eastAsia="等线" w:hAnsi="等线" w:hint="eastAsia"/>
          <w:sz w:val="28"/>
          <w:szCs w:val="28"/>
        </w:rPr>
        <w:t>提交</w:t>
      </w:r>
      <w:r w:rsidRPr="008D1F72">
        <w:rPr>
          <w:rFonts w:ascii="等线" w:eastAsia="等线" w:hAnsi="等线"/>
          <w:sz w:val="28"/>
          <w:szCs w:val="28"/>
        </w:rPr>
        <w:t>之后将不能</w:t>
      </w:r>
      <w:r w:rsidRPr="008D1F72">
        <w:rPr>
          <w:rFonts w:ascii="等线" w:eastAsia="等线" w:hAnsi="等线" w:hint="eastAsia"/>
          <w:sz w:val="28"/>
          <w:szCs w:val="28"/>
        </w:rPr>
        <w:t>再</w:t>
      </w:r>
      <w:r w:rsidRPr="008D1F72">
        <w:rPr>
          <w:rFonts w:ascii="等线" w:eastAsia="等线" w:hAnsi="等线"/>
          <w:sz w:val="28"/>
          <w:szCs w:val="28"/>
        </w:rPr>
        <w:t>更改</w:t>
      </w:r>
      <w:r w:rsidRPr="008D1F72">
        <w:rPr>
          <w:rFonts w:ascii="等线" w:eastAsia="等线" w:hAnsi="等线" w:hint="eastAsia"/>
          <w:sz w:val="28"/>
          <w:szCs w:val="28"/>
        </w:rPr>
        <w:t>。</w:t>
      </w:r>
    </w:p>
    <w:p w:rsidR="009810BB" w:rsidRPr="008D1F72" w:rsidRDefault="009810BB" w:rsidP="009810BB">
      <w:pPr>
        <w:rPr>
          <w:rFonts w:ascii="等线" w:eastAsia="等线" w:hAnsi="等线"/>
          <w:sz w:val="28"/>
          <w:szCs w:val="28"/>
        </w:rPr>
      </w:pPr>
      <w:r>
        <w:rPr>
          <w:rFonts w:ascii="等线" w:eastAsia="等线" w:hAnsi="等线" w:hint="eastAsia"/>
          <w:sz w:val="28"/>
          <w:szCs w:val="28"/>
        </w:rPr>
        <w:t>注：</w:t>
      </w:r>
      <w:r w:rsidRPr="00A00D05">
        <w:rPr>
          <w:rFonts w:ascii="等线" w:eastAsia="等线" w:hAnsi="等线" w:hint="eastAsia"/>
          <w:sz w:val="28"/>
          <w:szCs w:val="28"/>
        </w:rPr>
        <w:t>评价人可根据教材实际水平给出相应的分数。得分在</w:t>
      </w:r>
      <w:r w:rsidRPr="00A00D05">
        <w:rPr>
          <w:rFonts w:ascii="等线" w:eastAsia="等线" w:hAnsi="等线"/>
          <w:sz w:val="28"/>
          <w:szCs w:val="28"/>
        </w:rPr>
        <w:t>85-100</w:t>
      </w:r>
      <w:r w:rsidRPr="00A00D05">
        <w:rPr>
          <w:rFonts w:ascii="等线" w:eastAsia="等线" w:hAnsi="等线" w:hint="eastAsia"/>
          <w:sz w:val="28"/>
          <w:szCs w:val="28"/>
        </w:rPr>
        <w:t>分之间为优秀，</w:t>
      </w:r>
      <w:r w:rsidRPr="00A00D05">
        <w:rPr>
          <w:rFonts w:ascii="等线" w:eastAsia="等线" w:hAnsi="等线"/>
          <w:sz w:val="28"/>
          <w:szCs w:val="28"/>
        </w:rPr>
        <w:t>71-84</w:t>
      </w:r>
      <w:r w:rsidRPr="00A00D05">
        <w:rPr>
          <w:rFonts w:ascii="等线" w:eastAsia="等线" w:hAnsi="等线" w:hint="eastAsia"/>
          <w:sz w:val="28"/>
          <w:szCs w:val="28"/>
        </w:rPr>
        <w:t>分为良好，</w:t>
      </w:r>
      <w:r w:rsidRPr="00A00D05">
        <w:rPr>
          <w:rFonts w:ascii="等线" w:eastAsia="等线" w:hAnsi="等线"/>
          <w:sz w:val="28"/>
          <w:szCs w:val="28"/>
        </w:rPr>
        <w:t>60-70</w:t>
      </w:r>
      <w:r w:rsidRPr="00A00D05">
        <w:rPr>
          <w:rFonts w:ascii="等线" w:eastAsia="等线" w:hAnsi="等线" w:hint="eastAsia"/>
          <w:sz w:val="28"/>
          <w:szCs w:val="28"/>
        </w:rPr>
        <w:t>分为一般</w:t>
      </w:r>
      <w:r>
        <w:rPr>
          <w:rFonts w:ascii="等线" w:eastAsia="等线" w:hAnsi="等线" w:hint="eastAsia"/>
          <w:sz w:val="28"/>
          <w:szCs w:val="28"/>
        </w:rPr>
        <w:t>。</w:t>
      </w:r>
    </w:p>
    <w:p w:rsidR="009810BB" w:rsidRPr="008D1F72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9810BB" w:rsidRDefault="009810BB" w:rsidP="009810BB">
      <w:pPr>
        <w:spacing w:line="540" w:lineRule="exact"/>
        <w:rPr>
          <w:rFonts w:ascii="宋体" w:hAnsi="宋体"/>
          <w:sz w:val="24"/>
        </w:rPr>
      </w:pPr>
    </w:p>
    <w:p w:rsidR="00F052C2" w:rsidRPr="009810BB" w:rsidRDefault="00F052C2"/>
    <w:sectPr w:rsidR="00F052C2" w:rsidRPr="009810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BB"/>
    <w:rsid w:val="00010110"/>
    <w:rsid w:val="004F2863"/>
    <w:rsid w:val="006065A9"/>
    <w:rsid w:val="006312AA"/>
    <w:rsid w:val="007E0FA4"/>
    <w:rsid w:val="008D1CE8"/>
    <w:rsid w:val="0092630D"/>
    <w:rsid w:val="0093475B"/>
    <w:rsid w:val="009810BB"/>
    <w:rsid w:val="00A13C73"/>
    <w:rsid w:val="00B638B7"/>
    <w:rsid w:val="00BC2835"/>
    <w:rsid w:val="00D77238"/>
    <w:rsid w:val="00DD388B"/>
    <w:rsid w:val="00E35935"/>
    <w:rsid w:val="00F0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10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10B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10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10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2018-01-15T01:14:00Z</dcterms:created>
  <dcterms:modified xsi:type="dcterms:W3CDTF">2018-01-15T01:15:00Z</dcterms:modified>
</cp:coreProperties>
</file>