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</w:pPr>
      <w:bookmarkStart w:id="0" w:name="_GoBack"/>
      <w:bookmarkEnd w:id="0"/>
      <w:r>
        <w:rPr>
          <w:rFonts w:hint="eastAsia"/>
        </w:rPr>
        <w:t>附件1</w:t>
      </w:r>
    </w:p>
    <w:p>
      <w:pPr>
        <w:widowControl/>
        <w:jc w:val="center"/>
        <w:rPr>
          <w:b/>
        </w:rPr>
      </w:pPr>
      <w:r>
        <w:rPr>
          <w:rFonts w:hint="eastAsia"/>
          <w:b/>
        </w:rPr>
        <w:t>重修</w:t>
      </w:r>
      <w:r>
        <w:rPr>
          <w:b/>
        </w:rPr>
        <w:t>选课操作指南</w:t>
      </w:r>
    </w:p>
    <w:p>
      <w:pPr>
        <w:pStyle w:val="7"/>
        <w:widowControl/>
        <w:numPr>
          <w:ilvl w:val="0"/>
          <w:numId w:val="1"/>
        </w:numPr>
        <w:ind w:firstLineChars="0"/>
        <w:jc w:val="left"/>
      </w:pPr>
      <w:r>
        <w:t>登陆系统后</w:t>
      </w:r>
      <w:r>
        <w:rPr>
          <w:rFonts w:hint="eastAsia"/>
        </w:rPr>
        <w:t>先</w:t>
      </w:r>
      <w:r>
        <w:t>查询</w:t>
      </w:r>
      <w:r>
        <w:rPr>
          <w:rFonts w:hint="eastAsia"/>
        </w:rPr>
        <w:t>“学生成绩</w:t>
      </w:r>
      <w:r>
        <w:t>查询</w:t>
      </w:r>
      <w:r>
        <w:rPr>
          <w:rFonts w:hint="eastAsia"/>
        </w:rPr>
        <w:t>”，</w:t>
      </w:r>
      <w:r>
        <w:t>如</w:t>
      </w:r>
      <w:r>
        <w:rPr>
          <w:rFonts w:hint="eastAsia"/>
        </w:rPr>
        <w:t>需</w:t>
      </w:r>
      <w:r>
        <w:t>补选、改选、另选课程，请直接进入第三步。</w:t>
      </w:r>
    </w:p>
    <w:p>
      <w:pPr>
        <w:widowControl/>
        <w:ind w:left="420" w:firstLine="420" w:firstLineChars="200"/>
        <w:jc w:val="left"/>
      </w:pPr>
      <w:r>
        <w:drawing>
          <wp:inline distT="0" distB="0" distL="0" distR="0">
            <wp:extent cx="1866900" cy="370522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99700" cy="3769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widowControl/>
        <w:numPr>
          <w:ilvl w:val="0"/>
          <w:numId w:val="1"/>
        </w:numPr>
        <w:ind w:firstLineChars="0"/>
        <w:jc w:val="left"/>
      </w:pPr>
      <w:r>
        <w:rPr>
          <w:rFonts w:hint="eastAsia"/>
        </w:rPr>
        <w:t>点击</w:t>
      </w:r>
      <w:r>
        <w:t>查看学生个人</w:t>
      </w:r>
      <w:r>
        <w:rPr>
          <w:rFonts w:hint="eastAsia"/>
        </w:rPr>
        <w:t>需要</w:t>
      </w:r>
      <w:r>
        <w:t>重修</w:t>
      </w:r>
      <w:r>
        <w:rPr>
          <w:rFonts w:hint="eastAsia"/>
        </w:rPr>
        <w:t>的</w:t>
      </w:r>
      <w:r>
        <w:t>课程</w:t>
      </w:r>
      <w:r>
        <w:rPr>
          <w:rFonts w:hint="eastAsia"/>
        </w:rPr>
        <w:t>名称</w:t>
      </w:r>
      <w:r>
        <w:t>和课程代码</w:t>
      </w:r>
      <w:r>
        <w:rPr>
          <w:rFonts w:hint="eastAsia"/>
        </w:rPr>
        <w:t>，</w:t>
      </w:r>
      <w:r>
        <w:t>一般为补考不及格或</w:t>
      </w:r>
      <w:r>
        <w:rPr>
          <w:rFonts w:hint="eastAsia"/>
        </w:rPr>
        <w:t>成绩</w:t>
      </w:r>
      <w:r>
        <w:t>显示为</w:t>
      </w:r>
      <w:r>
        <w:rPr>
          <w:rFonts w:hint="eastAsia"/>
        </w:rPr>
        <w:t>旷考</w:t>
      </w:r>
      <w:r>
        <w:t>、取消考试资格、作弊的</w:t>
      </w:r>
      <w:r>
        <w:rPr>
          <w:rFonts w:hint="eastAsia"/>
        </w:rPr>
        <w:t>红色</w:t>
      </w:r>
      <w:r>
        <w:t>课程</w:t>
      </w:r>
    </w:p>
    <w:p>
      <w:pPr>
        <w:widowControl/>
        <w:jc w:val="center"/>
      </w:pPr>
      <w:r>
        <w:drawing>
          <wp:inline distT="0" distB="0" distL="0" distR="0">
            <wp:extent cx="5274310" cy="3359785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59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ind w:left="420"/>
      </w:pPr>
      <w:r>
        <w:rPr>
          <w:rFonts w:hint="eastAsia"/>
        </w:rPr>
        <w:t>注意，上学期</w:t>
      </w:r>
      <w:r>
        <w:t>课程补考不及格</w:t>
      </w:r>
      <w:r>
        <w:rPr>
          <w:rFonts w:hint="eastAsia"/>
        </w:rPr>
        <w:t>的一般</w:t>
      </w:r>
      <w:r>
        <w:t>在本学期显示，例如：</w:t>
      </w:r>
    </w:p>
    <w:p>
      <w:pPr>
        <w:widowControl/>
      </w:pPr>
      <w:r>
        <w:drawing>
          <wp:inline distT="0" distB="0" distL="0" distR="0">
            <wp:extent cx="5274310" cy="2465070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65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jc w:val="left"/>
      </w:pPr>
      <w:r>
        <w:rPr>
          <w:rFonts w:hint="eastAsia"/>
        </w:rPr>
        <w:t>三</w:t>
      </w:r>
      <w:r>
        <w:t>、</w:t>
      </w:r>
      <w:r>
        <w:rPr>
          <w:rFonts w:hint="eastAsia"/>
        </w:rPr>
        <w:t>记下</w:t>
      </w:r>
      <w:r>
        <w:t>课程代码和课程名称后，进入</w:t>
      </w:r>
      <w:r>
        <w:rPr>
          <w:rFonts w:hint="eastAsia"/>
        </w:rPr>
        <w:t>“报名</w:t>
      </w:r>
      <w:r>
        <w:t>申请</w:t>
      </w:r>
      <w:r>
        <w:rPr>
          <w:rFonts w:hint="eastAsia"/>
        </w:rPr>
        <w:t>”下</w:t>
      </w:r>
      <w:r>
        <w:t>的“</w:t>
      </w:r>
      <w:r>
        <w:rPr>
          <w:rFonts w:hint="eastAsia"/>
        </w:rPr>
        <w:t>重修</w:t>
      </w:r>
      <w:r>
        <w:t>报名”</w:t>
      </w:r>
      <w:r>
        <w:rPr>
          <w:rFonts w:hint="eastAsia"/>
        </w:rPr>
        <w:t>菜单</w:t>
      </w:r>
    </w:p>
    <w:p>
      <w:pPr>
        <w:widowControl/>
        <w:jc w:val="center"/>
      </w:pPr>
      <w:r>
        <w:drawing>
          <wp:inline distT="0" distB="0" distL="0" distR="0">
            <wp:extent cx="3642360" cy="27432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42676" cy="2743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jc w:val="left"/>
      </w:pPr>
      <w:r>
        <w:rPr>
          <w:rFonts w:hint="eastAsia"/>
        </w:rPr>
        <w:t>四</w:t>
      </w:r>
      <w:r>
        <w:t>、在</w:t>
      </w:r>
      <w:r>
        <w:rPr>
          <w:rFonts w:hint="eastAsia"/>
        </w:rPr>
        <w:t>对话框</w:t>
      </w:r>
      <w:r>
        <w:t>中输入课程代码或者课程名称</w:t>
      </w:r>
      <w:r>
        <w:rPr>
          <w:rFonts w:hint="eastAsia"/>
        </w:rPr>
        <w:t>（课程名称允许</w:t>
      </w:r>
      <w:r>
        <w:t>模糊查询</w:t>
      </w:r>
      <w:r>
        <w:rPr>
          <w:rFonts w:hint="eastAsia"/>
        </w:rPr>
        <w:t>）</w:t>
      </w:r>
    </w:p>
    <w:p>
      <w:pPr>
        <w:widowControl/>
        <w:jc w:val="left"/>
      </w:pPr>
      <w:r>
        <w:drawing>
          <wp:inline distT="0" distB="0" distL="0" distR="0">
            <wp:extent cx="5274310" cy="2551430"/>
            <wp:effectExtent l="0" t="0" r="2540" b="12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51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jc w:val="left"/>
      </w:pPr>
      <w:r>
        <w:drawing>
          <wp:inline distT="0" distB="0" distL="0" distR="0">
            <wp:extent cx="5274310" cy="1313180"/>
            <wp:effectExtent l="0" t="0" r="2540" b="127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13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widowControl/>
        <w:numPr>
          <w:ilvl w:val="0"/>
          <w:numId w:val="1"/>
        </w:numPr>
        <w:ind w:firstLineChars="0"/>
        <w:jc w:val="left"/>
      </w:pPr>
      <w:r>
        <w:rPr>
          <w:rFonts w:hint="eastAsia"/>
        </w:rPr>
        <w:t>选择一个</w:t>
      </w:r>
      <w:r>
        <w:t>教学班，点击记录右端的选课按钮</w:t>
      </w:r>
      <w:r>
        <w:rPr>
          <w:rFonts w:hint="eastAsia"/>
        </w:rPr>
        <w:t>，</w:t>
      </w:r>
      <w:r>
        <w:t>如</w:t>
      </w:r>
      <w:r>
        <w:rPr>
          <w:rFonts w:hint="eastAsia"/>
        </w:rPr>
        <w:t>有</w:t>
      </w:r>
      <w:r>
        <w:t>时间冲突，</w:t>
      </w:r>
      <w:r>
        <w:rPr>
          <w:rFonts w:hint="eastAsia"/>
        </w:rPr>
        <w:t>会</w:t>
      </w:r>
      <w:r>
        <w:t>弹出对话框，提示是否继续</w:t>
      </w:r>
      <w:r>
        <w:rPr>
          <w:rFonts w:hint="eastAsia"/>
        </w:rPr>
        <w:t>？可以</w:t>
      </w:r>
      <w:r>
        <w:t>点击继续，</w:t>
      </w:r>
      <w:r>
        <w:rPr>
          <w:rFonts w:hint="eastAsia"/>
        </w:rPr>
        <w:t>选课</w:t>
      </w:r>
      <w:r>
        <w:t>成功。</w:t>
      </w:r>
    </w:p>
    <w:p>
      <w:pPr>
        <w:widowControl/>
        <w:jc w:val="left"/>
      </w:pPr>
      <w:r>
        <w:drawing>
          <wp:inline distT="0" distB="0" distL="0" distR="0">
            <wp:extent cx="5274310" cy="1472565"/>
            <wp:effectExtent l="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7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widowControl/>
        <w:numPr>
          <w:ilvl w:val="0"/>
          <w:numId w:val="1"/>
        </w:numPr>
        <w:ind w:firstLineChars="0"/>
        <w:jc w:val="left"/>
      </w:pPr>
      <w:r>
        <w:t>点击右侧黄色</w:t>
      </w:r>
      <w:r>
        <w:rPr>
          <w:rFonts w:hint="eastAsia"/>
        </w:rPr>
        <w:t>条形</w:t>
      </w:r>
      <w:r>
        <w:t>钮</w:t>
      </w:r>
      <w:r>
        <w:rPr>
          <w:rFonts w:hint="eastAsia"/>
        </w:rPr>
        <w:t>可查看</w:t>
      </w:r>
      <w:r>
        <w:t>已选重修课程</w:t>
      </w:r>
    </w:p>
    <w:p>
      <w:pPr>
        <w:widowControl/>
        <w:jc w:val="left"/>
      </w:pPr>
      <w:r>
        <w:drawing>
          <wp:inline distT="0" distB="0" distL="0" distR="0">
            <wp:extent cx="4523740" cy="2811145"/>
            <wp:effectExtent l="0" t="0" r="0" b="825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35716" cy="2818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widowControl/>
        <w:numPr>
          <w:ilvl w:val="0"/>
          <w:numId w:val="1"/>
        </w:numPr>
        <w:ind w:firstLineChars="0"/>
        <w:jc w:val="left"/>
      </w:pPr>
      <w:r>
        <w:t>如需退课，直接点击</w:t>
      </w:r>
      <w:r>
        <w:drawing>
          <wp:inline distT="0" distB="0" distL="0" distR="0">
            <wp:extent cx="1066165" cy="475615"/>
            <wp:effectExtent l="0" t="0" r="635" b="63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66667" cy="4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退选按钮</w:t>
      </w:r>
    </w:p>
    <w:p>
      <w:pPr>
        <w:pStyle w:val="7"/>
        <w:widowControl/>
        <w:numPr>
          <w:ilvl w:val="0"/>
          <w:numId w:val="1"/>
        </w:numPr>
        <w:ind w:firstLineChars="0"/>
        <w:jc w:val="left"/>
      </w:pPr>
      <w:r>
        <w:rPr>
          <w:rFonts w:hint="eastAsia"/>
        </w:rPr>
        <w:t>最终</w:t>
      </w:r>
      <w:r>
        <w:t>以学生课表中显示该门课程为准</w:t>
      </w:r>
    </w:p>
    <w:p>
      <w:pPr>
        <w:widowControl/>
        <w:jc w:val="left"/>
      </w:pPr>
      <w:r>
        <w:drawing>
          <wp:inline distT="0" distB="0" distL="0" distR="0">
            <wp:extent cx="3705225" cy="1728470"/>
            <wp:effectExtent l="0" t="0" r="0" b="508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748070" cy="1749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jc w:val="left"/>
      </w:pPr>
      <w:r>
        <w:drawing>
          <wp:inline distT="0" distB="0" distL="0" distR="0">
            <wp:extent cx="5274310" cy="2698115"/>
            <wp:effectExtent l="0" t="0" r="2540" b="698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98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jc w:val="left"/>
      </w:pPr>
      <w:r>
        <w:br w:type="page"/>
      </w:r>
    </w:p>
    <w:p>
      <w:pPr>
        <w:widowControl/>
        <w:jc w:val="left"/>
      </w:pPr>
      <w:r>
        <w:rPr>
          <w:rFonts w:hint="eastAsia"/>
        </w:rPr>
        <w:t>附件2</w:t>
      </w:r>
    </w:p>
    <w:p>
      <w:pPr>
        <w:jc w:val="center"/>
        <w:rPr>
          <w:rFonts w:ascii="楷体" w:hAnsi="楷体" w:eastAsia="楷体"/>
          <w:b/>
          <w:bCs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山东青年政治学院</w:t>
      </w:r>
    </w:p>
    <w:p>
      <w:pPr>
        <w:jc w:val="center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学生课程学分认定申请表</w:t>
      </w:r>
    </w:p>
    <w:tbl>
      <w:tblPr>
        <w:tblStyle w:val="6"/>
        <w:tblW w:w="835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08"/>
        <w:gridCol w:w="621"/>
        <w:gridCol w:w="709"/>
        <w:gridCol w:w="1134"/>
        <w:gridCol w:w="534"/>
        <w:gridCol w:w="884"/>
        <w:gridCol w:w="708"/>
        <w:gridCol w:w="676"/>
        <w:gridCol w:w="600"/>
        <w:gridCol w:w="138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54" w:hRule="atLeast"/>
        </w:trPr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ind w:leftChars="-26" w:hanging="55" w:hangingChars="26"/>
              <w:jc w:val="center"/>
              <w:rPr>
                <w:rFonts w:ascii="DFKai-SB" w:eastAsia="DFKai-SB"/>
                <w:b/>
              </w:rPr>
            </w:pPr>
            <w:r>
              <w:rPr>
                <w:rFonts w:hint="eastAsia" w:ascii="DFKai-SB" w:eastAsia="宋体"/>
                <w:b/>
              </w:rPr>
              <w:t>姓名</w:t>
            </w:r>
          </w:p>
        </w:tc>
        <w:tc>
          <w:tcPr>
            <w:tcW w:w="23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DFKai-SB" w:eastAsia="DFKai-SB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DFKai-SB" w:eastAsia="DFKai-SB"/>
                <w:b/>
              </w:rPr>
            </w:pPr>
            <w:r>
              <w:rPr>
                <w:rFonts w:hint="eastAsia" w:ascii="DFKai-SB" w:eastAsia="宋体"/>
                <w:b/>
              </w:rPr>
              <w:t>学号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DFKai-SB" w:eastAsia="DFKai-SB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6" w:hRule="atLeast"/>
        </w:trPr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DFKai-SB" w:eastAsia="DFKai-SB"/>
                <w:b/>
              </w:rPr>
            </w:pPr>
            <w:r>
              <w:rPr>
                <w:rFonts w:hint="eastAsia" w:ascii="DFKai-SB" w:eastAsia="宋体"/>
                <w:b/>
              </w:rPr>
              <w:t>原所在班级</w:t>
            </w:r>
          </w:p>
        </w:tc>
        <w:tc>
          <w:tcPr>
            <w:tcW w:w="66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DFKai-SB" w:eastAsia="DFKai-SB"/>
              </w:rPr>
            </w:pPr>
            <w:r>
              <w:rPr>
                <w:rFonts w:hint="eastAsia" w:ascii="DFKai-SB" w:eastAsia="宋体"/>
              </w:rPr>
              <w:t>学院         专业      年级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6" w:hRule="atLeast"/>
        </w:trPr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DFKai-SB" w:eastAsia="宋体"/>
                <w:b/>
              </w:rPr>
            </w:pPr>
            <w:r>
              <w:rPr>
                <w:rFonts w:hint="eastAsia" w:ascii="DFKai-SB" w:eastAsia="宋体"/>
                <w:b/>
              </w:rPr>
              <w:t>现所在班级</w:t>
            </w:r>
          </w:p>
        </w:tc>
        <w:tc>
          <w:tcPr>
            <w:tcW w:w="66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DFKai-SB" w:eastAsia="宋体"/>
              </w:rPr>
            </w:pPr>
            <w:r>
              <w:rPr>
                <w:rFonts w:hint="eastAsia" w:ascii="DFKai-SB" w:eastAsia="宋体"/>
              </w:rPr>
              <w:t>学院         专业      年级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6" w:hRule="atLeast"/>
        </w:trPr>
        <w:tc>
          <w:tcPr>
            <w:tcW w:w="697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DFKai-SB" w:eastAsia="宋体"/>
              </w:rPr>
            </w:pPr>
            <w:r>
              <w:rPr>
                <w:rFonts w:hint="eastAsia" w:ascii="DFKai-SB" w:eastAsia="宋体"/>
                <w:b/>
              </w:rPr>
              <w:t>申请认定课程信息</w:t>
            </w:r>
          </w:p>
        </w:tc>
        <w:tc>
          <w:tcPr>
            <w:tcW w:w="13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DFKai-SB" w:eastAsia="宋体"/>
                <w:b/>
                <w:sz w:val="22"/>
              </w:rPr>
            </w:pPr>
            <w:r>
              <w:rPr>
                <w:rFonts w:hint="eastAsia" w:ascii="DFKai-SB" w:eastAsia="宋体"/>
                <w:b/>
                <w:sz w:val="22"/>
              </w:rPr>
              <w:t>认定结论</w:t>
            </w:r>
          </w:p>
          <w:p>
            <w:pPr>
              <w:jc w:val="center"/>
              <w:rPr>
                <w:rFonts w:ascii="DFKai-SB" w:eastAsia="宋体"/>
              </w:rPr>
            </w:pPr>
            <w:r>
              <w:rPr>
                <w:rFonts w:hint="eastAsia" w:ascii="DFKai-SB" w:eastAsia="宋体"/>
                <w:b/>
                <w:sz w:val="22"/>
              </w:rPr>
              <w:t>（学院</w:t>
            </w:r>
            <w:r>
              <w:rPr>
                <w:rFonts w:ascii="DFKai-SB" w:eastAsia="宋体"/>
                <w:b/>
                <w:sz w:val="22"/>
              </w:rPr>
              <w:t>填写</w:t>
            </w:r>
            <w:r>
              <w:rPr>
                <w:rFonts w:hint="eastAsia" w:ascii="DFKai-SB" w:eastAsia="宋体"/>
                <w:b/>
                <w:sz w:val="22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32" w:hRule="atLeast"/>
        </w:trPr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DFKai-SB" w:eastAsia="DFKai-SB"/>
                <w:b/>
                <w:sz w:val="22"/>
              </w:rPr>
            </w:pPr>
            <w:r>
              <w:rPr>
                <w:rFonts w:hint="eastAsia" w:ascii="DFKai-SB" w:eastAsia="宋体"/>
                <w:b/>
                <w:sz w:val="22"/>
              </w:rPr>
              <w:t>原课程名称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DFKai-SB" w:eastAsia="宋体"/>
                <w:b/>
                <w:sz w:val="22"/>
              </w:rPr>
            </w:pPr>
            <w:r>
              <w:rPr>
                <w:rFonts w:hint="eastAsia" w:ascii="DFKai-SB" w:eastAsia="宋体"/>
                <w:b/>
                <w:sz w:val="22"/>
              </w:rPr>
              <w:t>学分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DFKai-SB" w:eastAsia="DFKai-SB"/>
                <w:b/>
                <w:sz w:val="22"/>
              </w:rPr>
            </w:pPr>
            <w:r>
              <w:rPr>
                <w:rFonts w:hint="eastAsia" w:ascii="DFKai-SB" w:eastAsia="宋体"/>
                <w:b/>
                <w:sz w:val="22"/>
              </w:rPr>
              <w:t>课程性质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DFKai-SB" w:eastAsia="宋体"/>
                <w:b/>
                <w:sz w:val="22"/>
              </w:rPr>
            </w:pPr>
            <w:r>
              <w:rPr>
                <w:rFonts w:hint="eastAsia" w:ascii="DFKai-SB" w:eastAsia="宋体"/>
                <w:b/>
                <w:sz w:val="22"/>
              </w:rPr>
              <w:t>重修/免修</w:t>
            </w:r>
          </w:p>
          <w:p>
            <w:pPr>
              <w:jc w:val="center"/>
              <w:rPr>
                <w:rFonts w:ascii="DFKai-SB" w:eastAsia="宋体"/>
                <w:b/>
                <w:sz w:val="22"/>
              </w:rPr>
            </w:pPr>
            <w:r>
              <w:rPr>
                <w:rFonts w:hint="eastAsia" w:ascii="DFKai-SB" w:eastAsia="宋体"/>
                <w:b/>
                <w:sz w:val="22"/>
              </w:rPr>
              <w:t>课程名称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DFKai-SB" w:eastAsia="宋体"/>
                <w:b/>
                <w:sz w:val="22"/>
              </w:rPr>
            </w:pPr>
            <w:r>
              <w:rPr>
                <w:rFonts w:hint="eastAsia" w:ascii="DFKai-SB" w:eastAsia="宋体"/>
                <w:b/>
                <w:sz w:val="22"/>
              </w:rPr>
              <w:t>学分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DFKai-SB" w:eastAsia="宋体"/>
                <w:b/>
                <w:sz w:val="22"/>
              </w:rPr>
            </w:pPr>
            <w:r>
              <w:rPr>
                <w:rFonts w:hint="eastAsia" w:ascii="DFKai-SB" w:eastAsia="宋体"/>
                <w:b/>
                <w:sz w:val="22"/>
              </w:rPr>
              <w:t>课程性质</w:t>
            </w:r>
          </w:p>
        </w:tc>
        <w:tc>
          <w:tcPr>
            <w:tcW w:w="13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DFKai-SB" w:eastAsia="宋体"/>
                <w:b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32" w:hRule="atLeast"/>
        </w:trPr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DFKai-SB" w:eastAsia="宋体"/>
                <w:b/>
                <w:sz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DFKai-SB" w:eastAsia="宋体"/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DFKai-SB" w:eastAsia="宋体"/>
                <w:b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DFKai-SB" w:eastAsia="宋体"/>
                <w:b/>
                <w:sz w:val="2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DFKai-SB" w:eastAsia="宋体"/>
                <w:b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DFKai-SB" w:eastAsia="宋体"/>
                <w:b/>
                <w:sz w:val="22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DFKai-SB" w:eastAsia="宋体"/>
                <w:b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31" w:hRule="atLeast"/>
        </w:trPr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31" w:hRule="atLeast"/>
        </w:trPr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31" w:hRule="atLeast"/>
        </w:trPr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31" w:hRule="atLeast"/>
        </w:trPr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31" w:hRule="atLeast"/>
        </w:trPr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31" w:hRule="atLeast"/>
        </w:trPr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31" w:hRule="atLeast"/>
        </w:trPr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1" w:hRule="atLeast"/>
        </w:trPr>
        <w:tc>
          <w:tcPr>
            <w:tcW w:w="83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DFKai-SB" w:eastAsia="DFKai-SB"/>
                <w:b/>
              </w:rPr>
            </w:pPr>
            <w:r>
              <w:rPr>
                <w:rFonts w:hint="eastAsia" w:ascii="DFKai-SB" w:eastAsia="宋体"/>
                <w:b/>
              </w:rPr>
              <w:t>学生签字：                             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3" w:hRule="atLeast"/>
        </w:trPr>
        <w:tc>
          <w:tcPr>
            <w:tcW w:w="83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DFKai-SB" w:eastAsia="宋体"/>
                <w:b/>
              </w:rPr>
            </w:pPr>
            <w:r>
              <w:rPr>
                <w:rFonts w:hint="eastAsia" w:ascii="DFKai-SB" w:eastAsia="宋体"/>
                <w:b/>
              </w:rPr>
              <w:t>教学院长意见：</w:t>
            </w:r>
          </w:p>
          <w:p>
            <w:pPr>
              <w:rPr>
                <w:rFonts w:ascii="DFKai-SB" w:eastAsia="宋体"/>
                <w:b/>
              </w:rPr>
            </w:pPr>
          </w:p>
          <w:p>
            <w:pPr>
              <w:ind w:firstLine="5384" w:firstLineChars="2554"/>
              <w:rPr>
                <w:rFonts w:ascii="DFKai-SB" w:eastAsia="宋体"/>
                <w:b/>
              </w:rPr>
            </w:pPr>
            <w:r>
              <w:rPr>
                <w:rFonts w:hint="eastAsia" w:ascii="DFKai-SB" w:eastAsia="宋体"/>
                <w:b/>
              </w:rPr>
              <w:t>学院公章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atLeast"/>
        </w:trPr>
        <w:tc>
          <w:tcPr>
            <w:tcW w:w="83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DFKai-SB" w:eastAsia="宋体"/>
                <w:b/>
              </w:rPr>
            </w:pPr>
            <w:r>
              <w:rPr>
                <w:rFonts w:hint="eastAsia" w:ascii="DFKai-SB" w:eastAsia="宋体"/>
                <w:b/>
              </w:rPr>
              <w:t>教务处意见：</w:t>
            </w:r>
          </w:p>
          <w:p>
            <w:pPr>
              <w:rPr>
                <w:rFonts w:ascii="DFKai-SB" w:eastAsia="宋体"/>
                <w:b/>
              </w:rPr>
            </w:pPr>
          </w:p>
          <w:p>
            <w:pPr>
              <w:ind w:firstLine="5384" w:firstLineChars="2554"/>
              <w:rPr>
                <w:rFonts w:ascii="DFKai-SB" w:eastAsia="宋体"/>
                <w:b/>
              </w:rPr>
            </w:pPr>
            <w:r>
              <w:rPr>
                <w:rFonts w:hint="eastAsia" w:ascii="DFKai-SB" w:eastAsia="宋体"/>
                <w:b/>
              </w:rPr>
              <w:t>教务处章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85" w:hRule="atLeast"/>
        </w:trPr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DFKai-SB" w:eastAsia="DFKai-SB"/>
                <w:b/>
              </w:rPr>
            </w:pPr>
            <w:r>
              <w:rPr>
                <w:rFonts w:hint="eastAsia" w:ascii="DFKai-SB" w:eastAsia="宋体"/>
                <w:b/>
              </w:rPr>
              <w:t>注意事项</w:t>
            </w:r>
          </w:p>
        </w:tc>
        <w:tc>
          <w:tcPr>
            <w:tcW w:w="725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DFKai-SB" w:eastAsia="DFKai-SB"/>
                <w:b/>
              </w:rPr>
            </w:pPr>
            <w:r>
              <w:rPr>
                <w:rFonts w:hint="eastAsia" w:ascii="DFKai-SB" w:eastAsia="宋体"/>
                <w:b/>
              </w:rPr>
              <w:t>1. “</w:t>
            </w:r>
            <w:r>
              <w:rPr>
                <w:rFonts w:ascii="DFKai-SB" w:eastAsia="宋体"/>
                <w:b/>
              </w:rPr>
              <w:t>课程性质</w:t>
            </w:r>
            <w:r>
              <w:rPr>
                <w:rFonts w:hint="eastAsia" w:ascii="DFKai-SB" w:eastAsia="宋体"/>
                <w:b/>
              </w:rPr>
              <w:t>”应</w:t>
            </w:r>
            <w:r>
              <w:rPr>
                <w:rFonts w:ascii="DFKai-SB" w:eastAsia="宋体"/>
                <w:b/>
              </w:rPr>
              <w:t>填写必修</w:t>
            </w:r>
            <w:r>
              <w:rPr>
                <w:rFonts w:hint="eastAsia" w:ascii="DFKai-SB" w:eastAsia="宋体"/>
                <w:b/>
              </w:rPr>
              <w:t>课、专业选修课或</w:t>
            </w:r>
            <w:r>
              <w:rPr>
                <w:rFonts w:ascii="DFKai-SB" w:eastAsia="宋体"/>
                <w:b/>
              </w:rPr>
              <w:t>公</w:t>
            </w:r>
            <w:r>
              <w:rPr>
                <w:rFonts w:hint="eastAsia" w:ascii="DFKai-SB" w:eastAsia="宋体"/>
                <w:b/>
              </w:rPr>
              <w:t>共</w:t>
            </w:r>
            <w:r>
              <w:rPr>
                <w:rFonts w:ascii="DFKai-SB" w:eastAsia="宋体"/>
                <w:b/>
              </w:rPr>
              <w:t>选</w:t>
            </w:r>
            <w:r>
              <w:rPr>
                <w:rFonts w:hint="eastAsia" w:ascii="DFKai-SB" w:eastAsia="宋体"/>
                <w:b/>
              </w:rPr>
              <w:t>修</w:t>
            </w:r>
            <w:r>
              <w:rPr>
                <w:rFonts w:ascii="DFKai-SB" w:eastAsia="宋体"/>
                <w:b/>
              </w:rPr>
              <w:t>课。</w:t>
            </w:r>
            <w:r>
              <w:rPr>
                <w:rFonts w:hint="eastAsia" w:ascii="DFKai-SB" w:eastAsia="宋体"/>
                <w:b/>
              </w:rPr>
              <w:t>认定结论</w:t>
            </w:r>
            <w:r>
              <w:rPr>
                <w:rFonts w:ascii="DFKai-SB" w:eastAsia="宋体"/>
                <w:b/>
              </w:rPr>
              <w:t>填写</w:t>
            </w:r>
            <w:r>
              <w:rPr>
                <w:rFonts w:hint="eastAsia" w:ascii="DFKai-SB" w:eastAsia="宋体"/>
                <w:b/>
              </w:rPr>
              <w:t>“</w:t>
            </w:r>
            <w:r>
              <w:rPr>
                <w:rFonts w:ascii="DFKai-SB" w:eastAsia="宋体"/>
                <w:b/>
              </w:rPr>
              <w:t>可替代</w:t>
            </w:r>
            <w:r>
              <w:rPr>
                <w:rFonts w:hint="eastAsia" w:ascii="DFKai-SB" w:eastAsia="宋体"/>
                <w:b/>
              </w:rPr>
              <w:t>”或“不可替代”。</w:t>
            </w:r>
          </w:p>
          <w:p>
            <w:pPr>
              <w:rPr>
                <w:rFonts w:ascii="DFKai-SB" w:eastAsia="DFKai-SB"/>
                <w:b/>
              </w:rPr>
            </w:pPr>
            <w:r>
              <w:rPr>
                <w:rFonts w:ascii="DFKai-SB" w:eastAsia="宋体"/>
                <w:b/>
              </w:rPr>
              <w:t>2.</w:t>
            </w:r>
            <w:r>
              <w:rPr>
                <w:rFonts w:hint="eastAsia" w:ascii="DFKai-SB" w:eastAsia="宋体"/>
                <w:b/>
              </w:rPr>
              <w:t>本表一式三份，一份交教务处教学管理科，一份交学生所在学院，一份学生本人留存。</w:t>
            </w:r>
          </w:p>
        </w:tc>
      </w:tr>
    </w:tbl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FKai-SB">
    <w:panose1 w:val="03000509000000000000"/>
    <w:charset w:val="88"/>
    <w:family w:val="script"/>
    <w:pitch w:val="default"/>
    <w:sig w:usb0="00000003" w:usb1="082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D36EF"/>
    <w:multiLevelType w:val="multilevel"/>
    <w:tmpl w:val="138D36EF"/>
    <w:lvl w:ilvl="0" w:tentative="0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441"/>
    <w:rsid w:val="00045CC0"/>
    <w:rsid w:val="000C5E20"/>
    <w:rsid w:val="000C7F29"/>
    <w:rsid w:val="00103D8F"/>
    <w:rsid w:val="001121E6"/>
    <w:rsid w:val="00115140"/>
    <w:rsid w:val="001277D2"/>
    <w:rsid w:val="00134E4E"/>
    <w:rsid w:val="0015136F"/>
    <w:rsid w:val="001A5168"/>
    <w:rsid w:val="001E14F3"/>
    <w:rsid w:val="00267D8B"/>
    <w:rsid w:val="002733BD"/>
    <w:rsid w:val="00284E26"/>
    <w:rsid w:val="002B2334"/>
    <w:rsid w:val="00301F52"/>
    <w:rsid w:val="0036031C"/>
    <w:rsid w:val="00387FAC"/>
    <w:rsid w:val="00396601"/>
    <w:rsid w:val="003A0EEF"/>
    <w:rsid w:val="003B64D0"/>
    <w:rsid w:val="00404881"/>
    <w:rsid w:val="00440E10"/>
    <w:rsid w:val="00454155"/>
    <w:rsid w:val="00463F84"/>
    <w:rsid w:val="004B7629"/>
    <w:rsid w:val="004C65A3"/>
    <w:rsid w:val="00507B65"/>
    <w:rsid w:val="0051697E"/>
    <w:rsid w:val="005267A7"/>
    <w:rsid w:val="00560CA6"/>
    <w:rsid w:val="00596DA9"/>
    <w:rsid w:val="006052BA"/>
    <w:rsid w:val="00655CE2"/>
    <w:rsid w:val="006C2B62"/>
    <w:rsid w:val="006F35A5"/>
    <w:rsid w:val="00711ACC"/>
    <w:rsid w:val="00757B9E"/>
    <w:rsid w:val="00764C11"/>
    <w:rsid w:val="007750BC"/>
    <w:rsid w:val="00780186"/>
    <w:rsid w:val="0078297A"/>
    <w:rsid w:val="007C69B4"/>
    <w:rsid w:val="007D7086"/>
    <w:rsid w:val="00827DBE"/>
    <w:rsid w:val="00840F20"/>
    <w:rsid w:val="0085028A"/>
    <w:rsid w:val="0085570E"/>
    <w:rsid w:val="00892981"/>
    <w:rsid w:val="008A189E"/>
    <w:rsid w:val="008B1458"/>
    <w:rsid w:val="008B72EC"/>
    <w:rsid w:val="008F0F48"/>
    <w:rsid w:val="008F3BA9"/>
    <w:rsid w:val="008F42A8"/>
    <w:rsid w:val="009214B9"/>
    <w:rsid w:val="00945F8E"/>
    <w:rsid w:val="00952580"/>
    <w:rsid w:val="00964568"/>
    <w:rsid w:val="0098171B"/>
    <w:rsid w:val="00990091"/>
    <w:rsid w:val="00997538"/>
    <w:rsid w:val="009A5D2B"/>
    <w:rsid w:val="009B2220"/>
    <w:rsid w:val="009D2BF5"/>
    <w:rsid w:val="00A02AB6"/>
    <w:rsid w:val="00A17411"/>
    <w:rsid w:val="00A449D8"/>
    <w:rsid w:val="00A51A20"/>
    <w:rsid w:val="00A8278B"/>
    <w:rsid w:val="00A83064"/>
    <w:rsid w:val="00AE0323"/>
    <w:rsid w:val="00B85441"/>
    <w:rsid w:val="00BB04B7"/>
    <w:rsid w:val="00BB70FE"/>
    <w:rsid w:val="00BC2DE3"/>
    <w:rsid w:val="00BC3ECA"/>
    <w:rsid w:val="00BF1800"/>
    <w:rsid w:val="00C50158"/>
    <w:rsid w:val="00C524C8"/>
    <w:rsid w:val="00C729FF"/>
    <w:rsid w:val="00C741F3"/>
    <w:rsid w:val="00CB6AB3"/>
    <w:rsid w:val="00CC6F30"/>
    <w:rsid w:val="00CD28A0"/>
    <w:rsid w:val="00CE046D"/>
    <w:rsid w:val="00CE24D5"/>
    <w:rsid w:val="00CF768D"/>
    <w:rsid w:val="00D13264"/>
    <w:rsid w:val="00D3083A"/>
    <w:rsid w:val="00D429D9"/>
    <w:rsid w:val="00D50FA3"/>
    <w:rsid w:val="00DC0E81"/>
    <w:rsid w:val="00E20437"/>
    <w:rsid w:val="00E31401"/>
    <w:rsid w:val="00E548CC"/>
    <w:rsid w:val="00EF4CD9"/>
    <w:rsid w:val="00F102EA"/>
    <w:rsid w:val="00F35489"/>
    <w:rsid w:val="00F45485"/>
    <w:rsid w:val="00F53F56"/>
    <w:rsid w:val="00F918D8"/>
    <w:rsid w:val="00FD7E07"/>
    <w:rsid w:val="22C4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rPr>
      <w:rFonts w:ascii="宋体" w:eastAsia="宋体"/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批注框文本 Char"/>
    <w:basedOn w:val="5"/>
    <w:link w:val="2"/>
    <w:semiHidden/>
    <w:uiPriority w:val="99"/>
    <w:rPr>
      <w:rFonts w:ascii="宋体" w:eastAsia="宋体"/>
      <w:sz w:val="18"/>
      <w:szCs w:val="18"/>
    </w:rPr>
  </w:style>
  <w:style w:type="character" w:customStyle="1" w:styleId="9">
    <w:name w:val="页眉 Char"/>
    <w:basedOn w:val="5"/>
    <w:link w:val="4"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354</Words>
  <Characters>2024</Characters>
  <Lines>16</Lines>
  <Paragraphs>4</Paragraphs>
  <TotalTime>11</TotalTime>
  <ScaleCrop>false</ScaleCrop>
  <LinksUpToDate>false</LinksUpToDate>
  <CharactersWithSpaces>2374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2019-01-03T14:37:00Z</dcterms:created>
  <dc:creator>hxx</dc:creator>
  <cp:lastModifiedBy>jianlin</cp:lastModifiedBy>
  <dcterms:modified xsi:type="dcterms:W3CDTF">2019-02-23T01:58:40Z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