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附件1</w:t>
      </w:r>
    </w:p>
    <w:p>
      <w:pPr>
        <w:spacing w:line="360" w:lineRule="auto"/>
        <w:jc w:val="center"/>
        <w:rPr>
          <w:rFonts w:ascii="宋体" w:hAnsi="宋体" w:cs="宋体"/>
          <w:b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山东青年政治学院</w:t>
      </w:r>
      <w:r>
        <w:rPr>
          <w:rFonts w:ascii="宋体" w:hAnsi="宋体" w:cs="宋体"/>
          <w:b/>
          <w:color w:val="333333"/>
          <w:kern w:val="0"/>
          <w:sz w:val="30"/>
          <w:szCs w:val="30"/>
        </w:rPr>
        <w:t>2018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年度“大学生学科竞赛”立项项目</w:t>
      </w:r>
    </w:p>
    <w:tbl>
      <w:tblPr>
        <w:tblStyle w:val="3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482"/>
        <w:gridCol w:w="1300"/>
        <w:gridCol w:w="212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4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立项单位</w:t>
            </w:r>
          </w:p>
        </w:tc>
        <w:tc>
          <w:tcPr>
            <w:tcW w:w="992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是否重点资助项目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提案中国·全国大学生模拟政协提案大赛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张恩韶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“中公杯”公务员考试模拟大赛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张恩韶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全国模拟市长大赛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张恩韶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调研中国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张恩韶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山东省大学生模拟政协提案活动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张恩韶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中国社会工作大学生论坛及征文竞赛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王俊燕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中国公共政策案例分析大赛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臧文杰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OCALE全国跨境电商创新创业能力大赛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张力珂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POCIB全国大学生外贸从业能力大赛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张力珂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全国高校商业精英挑战赛“敏学杯”跨境电商创新实践大赛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张力珂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第三届全国人力资源管理知识技能竞赛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赵大伟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全国大学生市场调查与分析大赛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王亚丽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大学生网络营销能力秀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王琳\代桂勇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第十一届全国大学生网络商务创新应用大赛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张双娜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第九届（2018）全国高等院校企业竞争模拟大赛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李洪深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2018“创新创业”全国管理决策模拟大赛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李洪深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尖烽时刻商业模拟大赛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汪立军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孟召平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山东省大学生软件设计大赛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胡晓鹏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山东省大学生电子与信息技术应用大赛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孟祥佳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全国大学生数学竞赛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王帅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全国大学生计算机应用能力与信息素养大赛-大数据技术与应用赛项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张岳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山东省ACM大学生程序设计竞赛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李香英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山东省大学生科技创新大赛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薛玉利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000000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蓝桥杯全国软件和信息技术专业人才大赛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刘栋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C程序设计大赛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李保田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Java程序设计大赛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李保田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第十四届全国大学生“用友新道杯”沙盘模拟经营大赛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冯素珍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大学“百校百题”应用型创新课题（财税领域）大赛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倪国锋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全国大学生会计信息化技能大赛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杨帆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“税友衡信杯”全国税务技能大赛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万仁新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山东省“福思特杯”大学生会计税务技能大赛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安菲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亚洲盛典世界华人青少年艺术节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张树楠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中国国际动漫节声优大赛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张树楠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未来金话筒主持人大赛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马新新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齐越朗诵艺术节暨全国大学生朗诵大会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宋延宏、周思涵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山东国学达人挑战赛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刘冰莉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全国大学生广告艺术大赛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王斌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山东青年微电影大赛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王斌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“南京—港澳”大学生微电影训练营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王斌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澳门国际微电影节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王斌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中国国际微电影节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王斌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全国大学生德语微视频大赛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袁雪乔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齐鲁大学生服务外包应用韩语大赛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刘丽娜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“外研社杯”全国英语写作大赛(非英语专业)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张宁、李晓明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山东省大学生韩国语歌唱大赛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庄庆涛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大学生韩国语演讲比赛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刘均国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全国大学生英语竞赛（C、D类）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孙作生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“CRI 杯”中国高校阿拉伯语演讲比赛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赵新安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全国大学生英语竞赛（B类）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杨琨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“外研社杯”全国英语写作大赛（专业组）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张丽君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“外研社杯”全国英语演讲大赛（专业组）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王硕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“外研社杯”全国英语阅读大赛（专业组）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周红燕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许渊冲翻译大赛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韩云霞 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全国口译大赛（英语）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蒋弘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中国日报社21世纪杯全国英语演讲比赛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刘亚敏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全国西班牙语配音大赛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孙晓彤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“外研社杯”全国英语阅读大赛(非专业组)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陈楠、邢文瑜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“外研社杯”全国英语演讲大赛（非专业组）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王菲、王翠菊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La dictée PIVOT毕佛听写大赛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王爽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全国旅游院校服务技能（导游服务）大赛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高柳依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现代服务管理学院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第七届齐鲁大学生营养健康菜创意大赛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单铭磊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现代服务管理学院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2018全国大学生工业设计大赛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徐彩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第十届全国大学生广告艺术大赛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周丽婷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中国国际建筑装饰及设计艺术博览会暨2017-2018年度国际环艺创新设计作品大赛-华鼎奖”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刘敏、马琛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中国环境艺术青年设计师作品展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宋斌、马琛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中国高等院校设计艺术大赛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亓逸晨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白金创意平面设计学生作品大赛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王雪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全国平面公益广告大赛暨全国大学生公益广告征集活动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孙强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2018第三届环亚杯中日设计交流展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王峰、马琛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第九届山东艺术设计大赛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于程杨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 “张三丰杯”竹产业国际工业设计大赛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徐彩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2018山东省大学生工业设计大赛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荆鹏飞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全国学生定向越野锦标赛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体育部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山东省全民健身运动会定向越野比赛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体育部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山东省学生定向越野锦标赛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体育部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山东青年政治学院定向越野比赛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刘晨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体育部</w:t>
            </w:r>
          </w:p>
        </w:tc>
        <w:tc>
          <w:tcPr>
            <w:tcW w:w="99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山东省运动会大学生组足球比赛</w:t>
            </w:r>
          </w:p>
        </w:tc>
        <w:tc>
          <w:tcPr>
            <w:tcW w:w="1300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田昕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体育部</w:t>
            </w:r>
          </w:p>
        </w:tc>
        <w:tc>
          <w:tcPr>
            <w:tcW w:w="992" w:type="dxa"/>
            <w:vAlign w:val="top"/>
          </w:tcPr>
          <w:p/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left"/>
        <w:rPr>
          <w:rFonts w:ascii="Calibri" w:hAnsi="Calibri"/>
          <w:sz w:val="30"/>
          <w:szCs w:val="30"/>
        </w:rPr>
      </w:pPr>
      <w:r>
        <w:rPr>
          <w:rFonts w:hint="eastAsia" w:ascii="Calibri" w:hAnsi="Calibri"/>
          <w:sz w:val="30"/>
          <w:szCs w:val="30"/>
        </w:rPr>
        <w:t>附件</w:t>
      </w:r>
      <w:r>
        <w:rPr>
          <w:rFonts w:ascii="Calibri" w:hAnsi="Calibri"/>
          <w:sz w:val="30"/>
          <w:szCs w:val="30"/>
        </w:rPr>
        <w:t>2</w:t>
      </w:r>
    </w:p>
    <w:p>
      <w:pPr>
        <w:spacing w:line="360" w:lineRule="auto"/>
        <w:jc w:val="center"/>
        <w:rPr>
          <w:rFonts w:ascii="宋体" w:hAnsi="宋体" w:cs="宋体"/>
          <w:b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竞赛网络</w:t>
      </w:r>
      <w:r>
        <w:rPr>
          <w:rFonts w:ascii="宋体" w:hAnsi="宋体" w:cs="宋体"/>
          <w:b/>
          <w:color w:val="333333"/>
          <w:kern w:val="0"/>
          <w:sz w:val="30"/>
          <w:szCs w:val="30"/>
        </w:rPr>
        <w:t>课程建设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操作指南</w:t>
      </w:r>
    </w:p>
    <w:p>
      <w:pPr>
        <w:spacing w:line="360" w:lineRule="auto"/>
        <w:jc w:val="center"/>
        <w:rPr>
          <w:rFonts w:ascii="宋体" w:hAnsi="宋体" w:cs="宋体"/>
          <w:b/>
          <w:color w:val="333333"/>
          <w:kern w:val="0"/>
          <w:sz w:val="24"/>
        </w:rPr>
      </w:pPr>
    </w:p>
    <w:p>
      <w:pPr>
        <w:spacing w:line="360" w:lineRule="auto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</w:rPr>
        <w:t>一、创建竞赛网络课程</w:t>
      </w:r>
    </w:p>
    <w:p>
      <w:pPr>
        <w:spacing w:line="360" w:lineRule="auto"/>
        <w:ind w:firstLine="566" w:firstLineChars="236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网络教学平台院（部）管理员在学校“网络教学综合平台”创建新的网络课程，课程名称为竞赛名称，课程代码为“js+学院代码+三位顺序号”，如：js10078001，课程主讲教师为竞赛项目负责人，将竞赛网络课程网址汇总报送教务处。</w:t>
      </w:r>
      <w:r>
        <w:rPr>
          <w:rFonts w:hint="eastAsia" w:ascii="宋体" w:hAnsi="宋体" w:cs="宋体"/>
          <w:b/>
          <w:color w:val="333333"/>
          <w:kern w:val="0"/>
          <w:sz w:val="24"/>
        </w:rPr>
        <w:t>已有的竞赛</w:t>
      </w:r>
      <w:r>
        <w:rPr>
          <w:rFonts w:ascii="宋体" w:hAnsi="宋体" w:cs="宋体"/>
          <w:b/>
          <w:color w:val="333333"/>
          <w:kern w:val="0"/>
          <w:sz w:val="24"/>
        </w:rPr>
        <w:t>网络课程</w:t>
      </w:r>
      <w:r>
        <w:rPr>
          <w:rFonts w:hint="eastAsia" w:ascii="宋体" w:hAnsi="宋体" w:cs="宋体"/>
          <w:b/>
          <w:color w:val="333333"/>
          <w:kern w:val="0"/>
          <w:sz w:val="24"/>
        </w:rPr>
        <w:t>不必</w:t>
      </w:r>
      <w:r>
        <w:rPr>
          <w:rFonts w:ascii="宋体" w:hAnsi="宋体" w:cs="宋体"/>
          <w:b/>
          <w:color w:val="333333"/>
          <w:kern w:val="0"/>
          <w:sz w:val="24"/>
        </w:rPr>
        <w:t>重复</w:t>
      </w:r>
      <w:r>
        <w:rPr>
          <w:rFonts w:hint="eastAsia" w:ascii="宋体" w:hAnsi="宋体" w:cs="宋体"/>
          <w:b/>
          <w:color w:val="333333"/>
          <w:kern w:val="0"/>
          <w:sz w:val="24"/>
        </w:rPr>
        <w:t>创建</w:t>
      </w:r>
      <w:r>
        <w:rPr>
          <w:rFonts w:ascii="宋体" w:hAnsi="宋体" w:cs="宋体"/>
          <w:b/>
          <w:color w:val="333333"/>
          <w:kern w:val="0"/>
          <w:sz w:val="24"/>
        </w:rPr>
        <w:t>，由竞赛负责人</w:t>
      </w:r>
      <w:r>
        <w:rPr>
          <w:rFonts w:hint="eastAsia" w:ascii="宋体" w:hAnsi="宋体" w:cs="宋体"/>
          <w:b/>
          <w:color w:val="333333"/>
          <w:kern w:val="0"/>
          <w:sz w:val="24"/>
        </w:rPr>
        <w:t>继续更新</w:t>
      </w:r>
      <w:r>
        <w:rPr>
          <w:rFonts w:ascii="宋体" w:hAnsi="宋体" w:cs="宋体"/>
          <w:b/>
          <w:color w:val="333333"/>
          <w:kern w:val="0"/>
          <w:sz w:val="24"/>
        </w:rPr>
        <w:t>、</w:t>
      </w:r>
      <w:r>
        <w:rPr>
          <w:rFonts w:hint="eastAsia" w:ascii="宋体" w:hAnsi="宋体" w:cs="宋体"/>
          <w:b/>
          <w:color w:val="333333"/>
          <w:kern w:val="0"/>
          <w:sz w:val="24"/>
        </w:rPr>
        <w:t>完善</w:t>
      </w:r>
      <w:r>
        <w:rPr>
          <w:rFonts w:ascii="宋体" w:hAnsi="宋体" w:cs="宋体"/>
          <w:b/>
          <w:color w:val="333333"/>
          <w:kern w:val="0"/>
          <w:sz w:val="24"/>
        </w:rPr>
        <w:t>。</w:t>
      </w:r>
    </w:p>
    <w:p>
      <w:pPr>
        <w:spacing w:line="360" w:lineRule="auto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hint="eastAsia" w:ascii="宋体" w:hAnsi="宋体" w:cs="宋体"/>
          <w:b/>
          <w:color w:val="333333"/>
          <w:kern w:val="0"/>
          <w:sz w:val="24"/>
        </w:rPr>
        <w:t>二、竞赛负责人管理竞赛课程</w:t>
      </w:r>
    </w:p>
    <w:p>
      <w:pPr>
        <w:spacing w:line="360" w:lineRule="auto"/>
        <w:ind w:firstLine="465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1.利用模板设置课程栏目</w:t>
      </w:r>
    </w:p>
    <w:p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点击“课程建设”，点击“栏目设置”</w:t>
      </w:r>
    </w:p>
    <w:p>
      <w:pPr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5274945" cy="1702435"/>
            <wp:effectExtent l="0" t="0" r="19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点击“应用栏目模板”</w:t>
      </w:r>
    </w:p>
    <w:p>
      <w:pPr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5277485" cy="1668145"/>
            <wp:effectExtent l="0" t="0" r="18415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点选“学科竞赛”或</w:t>
      </w:r>
      <w:r>
        <w:rPr>
          <w:rFonts w:ascii="宋体" w:hAnsi="宋体" w:cs="宋体"/>
          <w:color w:val="333333"/>
          <w:kern w:val="0"/>
          <w:sz w:val="24"/>
        </w:rPr>
        <w:t>“</w:t>
      </w:r>
      <w:r>
        <w:rPr>
          <w:rFonts w:hint="eastAsia" w:ascii="宋体" w:hAnsi="宋体" w:cs="宋体"/>
          <w:color w:val="333333"/>
          <w:kern w:val="0"/>
          <w:sz w:val="24"/>
        </w:rPr>
        <w:t>学科</w:t>
      </w:r>
      <w:r>
        <w:rPr>
          <w:rFonts w:ascii="宋体" w:hAnsi="宋体" w:cs="宋体"/>
          <w:color w:val="333333"/>
          <w:kern w:val="0"/>
          <w:sz w:val="24"/>
        </w:rPr>
        <w:t>竞赛（</w:t>
      </w:r>
      <w:r>
        <w:rPr>
          <w:rFonts w:hint="eastAsia" w:ascii="宋体" w:hAnsi="宋体" w:cs="宋体"/>
          <w:color w:val="333333"/>
          <w:kern w:val="0"/>
          <w:sz w:val="24"/>
        </w:rPr>
        <w:t>简化版</w:t>
      </w:r>
      <w:r>
        <w:rPr>
          <w:rFonts w:ascii="宋体" w:hAnsi="宋体" w:cs="宋体"/>
          <w:color w:val="333333"/>
          <w:kern w:val="0"/>
          <w:sz w:val="24"/>
        </w:rPr>
        <w:t>）”</w:t>
      </w:r>
      <w:r>
        <w:rPr>
          <w:rFonts w:hint="eastAsia" w:ascii="宋体" w:hAnsi="宋体" w:cs="宋体"/>
          <w:color w:val="333333"/>
          <w:kern w:val="0"/>
          <w:sz w:val="24"/>
        </w:rPr>
        <w:t>，点“确定”</w:t>
      </w:r>
    </w:p>
    <w:p>
      <w:pPr>
        <w:spacing w:line="360" w:lineRule="auto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5278120" cy="999490"/>
            <wp:effectExtent l="0" t="0" r="1778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2.添加参赛学生</w:t>
      </w:r>
    </w:p>
    <w:p>
      <w:pPr>
        <w:spacing w:line="360" w:lineRule="auto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点击“课程管理”、“选课学生管理”，用模板导入或手工添加的方式添加报名参赛学生。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5273040" cy="1983740"/>
            <wp:effectExtent l="0" t="0" r="3810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3.按参赛队伍对学生分组</w:t>
      </w:r>
    </w:p>
    <w:p>
      <w:pPr>
        <w:spacing w:line="360" w:lineRule="auto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点击“学生组设置”、“添加”，可按代表队建立分组。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4667885" cy="2049780"/>
            <wp:effectExtent l="0" t="0" r="18415" b="762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4.将学生加入分组</w:t>
      </w:r>
    </w:p>
    <w:p>
      <w:pPr>
        <w:spacing w:line="360" w:lineRule="auto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点击“选课学生管理”，勾选学生，在下拉框中选择分组，点击“确定分组”，可将学生按参赛队伍分组。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5269865" cy="1706880"/>
            <wp:effectExtent l="0" t="0" r="6985" b="762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5.上传竞赛材料</w:t>
      </w:r>
    </w:p>
    <w:p>
      <w:pPr>
        <w:spacing w:line="360" w:lineRule="auto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点击“课程建设”，可以使用左侧菜单在线编辑或上传各个栏目的内容，也可以根据实际需要点击“栏目设置”来更改栏目设置。</w:t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drawing>
          <wp:inline distT="0" distB="0" distL="114300" distR="114300">
            <wp:extent cx="5274945" cy="1664970"/>
            <wp:effectExtent l="0" t="0" r="1905" b="1143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6.开展培训、指导活动</w:t>
      </w:r>
    </w:p>
    <w:p>
      <w:pPr>
        <w:ind w:firstLine="240" w:firstLineChars="100"/>
        <w:rPr>
          <w:rFonts w:eastAsia="仿宋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24"/>
        </w:rPr>
        <w:t xml:space="preserve">    项目负责人开展培训、指导活动的方法与普通网络课程相同，可以布置作业、开展讨论答疑等。</w:t>
      </w:r>
    </w:p>
    <w:p>
      <w:pPr>
        <w:jc w:val="left"/>
        <w:rPr>
          <w:rFonts w:hint="eastAsia" w:ascii="Calibri" w:hAnsi="Calibri"/>
          <w:sz w:val="30"/>
          <w:szCs w:val="30"/>
        </w:rPr>
      </w:pPr>
      <w:r>
        <w:rPr>
          <w:rFonts w:ascii="Calibri" w:hAnsi="Calibri"/>
          <w:szCs w:val="22"/>
        </w:rPr>
        <w:br w:type="page"/>
      </w:r>
      <w:r>
        <w:rPr>
          <w:rFonts w:hint="eastAsia" w:ascii="Calibri" w:hAnsi="Calibri"/>
          <w:sz w:val="30"/>
          <w:szCs w:val="30"/>
        </w:rPr>
        <w:t>附件3</w:t>
      </w:r>
    </w:p>
    <w:p>
      <w:pPr>
        <w:widowControl/>
        <w:jc w:val="center"/>
        <w:rPr>
          <w:rFonts w:ascii="Calibri" w:hAnsi="Calibri"/>
          <w:sz w:val="30"/>
          <w:szCs w:val="30"/>
        </w:rPr>
      </w:pPr>
      <w:bookmarkStart w:id="0" w:name="_Hlk511199805"/>
      <w:r>
        <w:rPr>
          <w:rFonts w:ascii="Calibri" w:hAnsi="Calibri"/>
          <w:sz w:val="30"/>
          <w:szCs w:val="30"/>
        </w:rPr>
        <w:t>2018</w:t>
      </w:r>
      <w:r>
        <w:rPr>
          <w:rFonts w:hint="eastAsia" w:ascii="Calibri" w:hAnsi="Calibri"/>
          <w:sz w:val="30"/>
          <w:szCs w:val="30"/>
        </w:rPr>
        <w:t>年院（部）对外参赛专项经费</w:t>
      </w:r>
      <w:bookmarkEnd w:id="0"/>
    </w:p>
    <w:tbl>
      <w:tblPr>
        <w:tblStyle w:val="3"/>
        <w:tblW w:w="6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拟分配</w:t>
            </w:r>
            <w:r>
              <w:rPr>
                <w:rFonts w:ascii="Calibri" w:hAnsi="Calibri"/>
                <w:b/>
                <w:sz w:val="24"/>
              </w:rPr>
              <w:t>经</w:t>
            </w:r>
            <w:r>
              <w:rPr>
                <w:rFonts w:hint="eastAsia" w:ascii="Calibri" w:hAnsi="Calibri"/>
                <w:b/>
                <w:sz w:val="24"/>
              </w:rPr>
              <w:t>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政治</w:t>
            </w:r>
            <w:r>
              <w:rPr>
                <w:rFonts w:ascii="Calibri" w:hAnsi="Calibri"/>
                <w:sz w:val="24"/>
              </w:rPr>
              <w:t>与公共管理学院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经济</w:t>
            </w:r>
            <w:r>
              <w:rPr>
                <w:rFonts w:ascii="Calibri" w:hAnsi="Calibri"/>
                <w:sz w:val="24"/>
              </w:rPr>
              <w:t>管理学院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信息</w:t>
            </w:r>
            <w:r>
              <w:rPr>
                <w:rFonts w:ascii="Calibri" w:hAnsi="Calibri"/>
                <w:sz w:val="24"/>
              </w:rPr>
              <w:t>工程学院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会计学院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文化</w:t>
            </w:r>
            <w:r>
              <w:rPr>
                <w:rFonts w:ascii="Calibri" w:hAnsi="Calibri"/>
                <w:sz w:val="24"/>
              </w:rPr>
              <w:t>传播学院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外国语</w:t>
            </w:r>
            <w:r>
              <w:rPr>
                <w:rFonts w:ascii="Calibri" w:hAnsi="Calibri"/>
                <w:sz w:val="24"/>
              </w:rPr>
              <w:t>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现代服务管理</w:t>
            </w:r>
            <w:r>
              <w:rPr>
                <w:rFonts w:ascii="Calibri" w:hAnsi="Calibri"/>
                <w:sz w:val="24"/>
              </w:rPr>
              <w:t>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98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设计</w:t>
            </w:r>
            <w:r>
              <w:rPr>
                <w:rFonts w:ascii="Calibri" w:hAnsi="Calibri"/>
                <w:sz w:val="24"/>
              </w:rPr>
              <w:t>艺术学院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合计</w:t>
            </w:r>
          </w:p>
        </w:tc>
        <w:tc>
          <w:tcPr>
            <w:tcW w:w="306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4</w:t>
            </w:r>
            <w:r>
              <w:rPr>
                <w:rFonts w:ascii="Calibri" w:hAnsi="Calibri"/>
                <w:sz w:val="24"/>
              </w:rPr>
              <w:t>7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2610"/>
    <w:multiLevelType w:val="multilevel"/>
    <w:tmpl w:val="1866261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19C1"/>
    <w:rsid w:val="3CB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2018-04-11T05:47:00Z</dcterms:created>
  <dc:creator>妳是wo丶唯一</dc:creator>
  <cp:lastModifiedBy>妳是wo丶唯一</cp:lastModifiedBy>
  <dcterms:modified xsi:type="dcterms:W3CDTF">2018-04-11T05:48:24Z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