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590" w:rsidRPr="00E21590" w:rsidRDefault="00417DA8" w:rsidP="0005477C">
      <w:pPr>
        <w:rPr>
          <w:rFonts w:asciiTheme="minorEastAsia" w:hAnsiTheme="minorEastAsia"/>
          <w:b/>
          <w:sz w:val="28"/>
          <w:szCs w:val="28"/>
        </w:rPr>
      </w:pPr>
      <w:r w:rsidRPr="00E21590">
        <w:rPr>
          <w:rFonts w:asciiTheme="minorEastAsia" w:hAnsiTheme="minorEastAsia" w:hint="eastAsia"/>
          <w:b/>
          <w:sz w:val="28"/>
          <w:szCs w:val="28"/>
        </w:rPr>
        <w:t>附件</w:t>
      </w:r>
      <w:r w:rsidRPr="00E21590">
        <w:rPr>
          <w:rFonts w:asciiTheme="minorEastAsia" w:hAnsiTheme="minorEastAsia"/>
          <w:b/>
          <w:sz w:val="28"/>
          <w:szCs w:val="28"/>
        </w:rPr>
        <w:t>：</w:t>
      </w:r>
      <w:r w:rsidR="00C917B3" w:rsidRPr="00E21590">
        <w:rPr>
          <w:rFonts w:asciiTheme="minorEastAsia" w:hAnsiTheme="minorEastAsia" w:hint="eastAsia"/>
          <w:b/>
          <w:sz w:val="28"/>
          <w:szCs w:val="28"/>
        </w:rPr>
        <w:t>山东</w:t>
      </w:r>
      <w:r w:rsidR="00C917B3" w:rsidRPr="00E21590">
        <w:rPr>
          <w:rFonts w:asciiTheme="minorEastAsia" w:hAnsiTheme="minorEastAsia"/>
          <w:b/>
          <w:sz w:val="28"/>
          <w:szCs w:val="28"/>
        </w:rPr>
        <w:t>青年政治</w:t>
      </w:r>
      <w:r w:rsidR="00C917B3" w:rsidRPr="00E21590">
        <w:rPr>
          <w:rFonts w:asciiTheme="minorEastAsia" w:hAnsiTheme="minorEastAsia" w:hint="eastAsia"/>
          <w:b/>
          <w:sz w:val="28"/>
          <w:szCs w:val="28"/>
        </w:rPr>
        <w:t>学院2016年</w:t>
      </w:r>
      <w:r w:rsidR="00C917B3" w:rsidRPr="00E21590">
        <w:rPr>
          <w:rFonts w:asciiTheme="minorEastAsia" w:hAnsiTheme="minorEastAsia"/>
          <w:b/>
          <w:sz w:val="28"/>
          <w:szCs w:val="28"/>
        </w:rPr>
        <w:t>教改项目结项鉴定结果汇</w:t>
      </w:r>
      <w:r w:rsidR="00C917B3" w:rsidRPr="00E21590">
        <w:rPr>
          <w:rFonts w:asciiTheme="minorEastAsia" w:hAnsiTheme="minorEastAsia" w:hint="eastAsia"/>
          <w:b/>
          <w:sz w:val="28"/>
          <w:szCs w:val="28"/>
        </w:rPr>
        <w:t>总</w:t>
      </w:r>
      <w:r w:rsidR="00C917B3" w:rsidRPr="00E21590">
        <w:rPr>
          <w:rFonts w:asciiTheme="minorEastAsia" w:hAnsiTheme="minorEastAsia"/>
          <w:b/>
          <w:sz w:val="28"/>
          <w:szCs w:val="28"/>
        </w:rPr>
        <w:t>表</w:t>
      </w:r>
    </w:p>
    <w:tbl>
      <w:tblPr>
        <w:tblStyle w:val="1"/>
        <w:tblW w:w="8932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3431"/>
        <w:gridCol w:w="993"/>
        <w:gridCol w:w="1276"/>
        <w:gridCol w:w="1105"/>
        <w:gridCol w:w="1418"/>
      </w:tblGrid>
      <w:tr w:rsidR="00933FC1" w:rsidTr="00D4595C">
        <w:trPr>
          <w:trHeight w:val="495"/>
          <w:jc w:val="center"/>
        </w:trPr>
        <w:tc>
          <w:tcPr>
            <w:tcW w:w="709" w:type="dxa"/>
            <w:vAlign w:val="center"/>
          </w:tcPr>
          <w:p w:rsidR="00933FC1" w:rsidRPr="00E21590" w:rsidRDefault="00933FC1" w:rsidP="00C917B3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21590">
              <w:rPr>
                <w:rFonts w:asciiTheme="minorEastAsia" w:hAnsiTheme="minorEastAsia" w:hint="eastAsia"/>
                <w:b/>
                <w:szCs w:val="21"/>
              </w:rPr>
              <w:t>序号</w:t>
            </w:r>
          </w:p>
        </w:tc>
        <w:tc>
          <w:tcPr>
            <w:tcW w:w="3431" w:type="dxa"/>
            <w:vAlign w:val="center"/>
          </w:tcPr>
          <w:p w:rsidR="00933FC1" w:rsidRPr="00E21590" w:rsidRDefault="00933FC1" w:rsidP="00C917B3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21590">
              <w:rPr>
                <w:rFonts w:asciiTheme="minorEastAsia" w:hAnsiTheme="minorEastAsia" w:hint="eastAsia"/>
                <w:b/>
                <w:szCs w:val="21"/>
              </w:rPr>
              <w:t>项目</w:t>
            </w:r>
            <w:r w:rsidRPr="00E21590">
              <w:rPr>
                <w:rFonts w:asciiTheme="minorEastAsia" w:hAnsiTheme="minorEastAsia"/>
                <w:b/>
                <w:szCs w:val="21"/>
              </w:rPr>
              <w:t>名称</w:t>
            </w:r>
          </w:p>
        </w:tc>
        <w:tc>
          <w:tcPr>
            <w:tcW w:w="993" w:type="dxa"/>
            <w:vAlign w:val="center"/>
          </w:tcPr>
          <w:p w:rsidR="00933FC1" w:rsidRPr="00E21590" w:rsidRDefault="00933FC1" w:rsidP="00C917B3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21590">
              <w:rPr>
                <w:rFonts w:asciiTheme="minorEastAsia" w:hAnsiTheme="minorEastAsia" w:hint="eastAsia"/>
                <w:b/>
                <w:szCs w:val="21"/>
              </w:rPr>
              <w:t>主持人</w:t>
            </w:r>
          </w:p>
        </w:tc>
        <w:tc>
          <w:tcPr>
            <w:tcW w:w="1276" w:type="dxa"/>
            <w:vAlign w:val="center"/>
          </w:tcPr>
          <w:p w:rsidR="00933FC1" w:rsidRPr="00E21590" w:rsidRDefault="00933FC1" w:rsidP="00C917B3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21590">
              <w:rPr>
                <w:rFonts w:asciiTheme="minorEastAsia" w:hAnsiTheme="minorEastAsia" w:hint="eastAsia"/>
                <w:b/>
                <w:szCs w:val="21"/>
              </w:rPr>
              <w:t>立项类别</w:t>
            </w:r>
          </w:p>
        </w:tc>
        <w:tc>
          <w:tcPr>
            <w:tcW w:w="1105" w:type="dxa"/>
            <w:vAlign w:val="center"/>
          </w:tcPr>
          <w:p w:rsidR="00933FC1" w:rsidRPr="00E21590" w:rsidRDefault="00AC51AE" w:rsidP="00C917B3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21590">
              <w:rPr>
                <w:rFonts w:asciiTheme="minorEastAsia" w:hAnsiTheme="minorEastAsia" w:hint="eastAsia"/>
                <w:b/>
                <w:szCs w:val="21"/>
              </w:rPr>
              <w:t>立项</w:t>
            </w:r>
            <w:r w:rsidRPr="00E21590">
              <w:rPr>
                <w:rFonts w:asciiTheme="minorEastAsia" w:hAnsiTheme="minorEastAsia"/>
                <w:b/>
                <w:szCs w:val="21"/>
              </w:rPr>
              <w:t>时间</w:t>
            </w:r>
          </w:p>
        </w:tc>
        <w:tc>
          <w:tcPr>
            <w:tcW w:w="1418" w:type="dxa"/>
            <w:vAlign w:val="center"/>
          </w:tcPr>
          <w:p w:rsidR="00933FC1" w:rsidRPr="00E21590" w:rsidRDefault="00933FC1" w:rsidP="00C917B3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21590">
              <w:rPr>
                <w:rFonts w:asciiTheme="minorEastAsia" w:hAnsiTheme="minorEastAsia" w:hint="eastAsia"/>
                <w:b/>
                <w:szCs w:val="21"/>
              </w:rPr>
              <w:t>鉴定结论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3431" w:type="dxa"/>
            <w:vAlign w:val="center"/>
          </w:tcPr>
          <w:p w:rsidR="00933FC1" w:rsidRDefault="00933FC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基于系统理念的应用型本科院校人才培养体系研究与实践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张</w:t>
            </w:r>
            <w:r>
              <w:rPr>
                <w:rFonts w:asciiTheme="minorEastAsia" w:hAnsiTheme="minorEastAsia"/>
                <w:szCs w:val="21"/>
              </w:rPr>
              <w:t>杰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省级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2012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通过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</w:p>
        </w:tc>
        <w:tc>
          <w:tcPr>
            <w:tcW w:w="3431" w:type="dxa"/>
            <w:vAlign w:val="center"/>
          </w:tcPr>
          <w:p w:rsidR="00933FC1" w:rsidRDefault="00933FC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应用型财务管理专业课程体系与教学内容整体优化研究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李亚光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省级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2012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通过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</w:t>
            </w:r>
          </w:p>
        </w:tc>
        <w:tc>
          <w:tcPr>
            <w:tcW w:w="3431" w:type="dxa"/>
            <w:vAlign w:val="center"/>
          </w:tcPr>
          <w:p w:rsidR="00933FC1" w:rsidRDefault="00933FC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基于</w:t>
            </w:r>
            <w:r>
              <w:rPr>
                <w:rFonts w:asciiTheme="minorEastAsia" w:hAnsiTheme="minorEastAsia"/>
                <w:szCs w:val="21"/>
              </w:rPr>
              <w:t>职业胜任力的人</w:t>
            </w:r>
            <w:r>
              <w:rPr>
                <w:rFonts w:asciiTheme="minorEastAsia" w:hAnsiTheme="minorEastAsia" w:hint="eastAsia"/>
                <w:szCs w:val="21"/>
              </w:rPr>
              <w:t>力</w:t>
            </w:r>
            <w:r>
              <w:rPr>
                <w:rFonts w:asciiTheme="minorEastAsia" w:hAnsiTheme="minorEastAsia"/>
                <w:szCs w:val="21"/>
              </w:rPr>
              <w:t>资源管理专业实践教学体系创新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李鹏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省级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2012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通过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</w:t>
            </w:r>
          </w:p>
        </w:tc>
        <w:tc>
          <w:tcPr>
            <w:tcW w:w="3431" w:type="dxa"/>
            <w:vAlign w:val="center"/>
          </w:tcPr>
          <w:p w:rsidR="00933FC1" w:rsidRDefault="00933FC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以就业为导向的应用型工商管理专业实践教学的研究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王</w:t>
            </w:r>
            <w:r>
              <w:rPr>
                <w:rFonts w:asciiTheme="minorEastAsia" w:hAnsiTheme="minorEastAsia"/>
                <w:szCs w:val="21"/>
              </w:rPr>
              <w:t>怡红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校级</w:t>
            </w:r>
            <w:r>
              <w:rPr>
                <w:rFonts w:asciiTheme="minorEastAsia" w:hAnsiTheme="minorEastAsia"/>
                <w:szCs w:val="21"/>
              </w:rPr>
              <w:t>重点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2014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通过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5</w:t>
            </w:r>
          </w:p>
        </w:tc>
        <w:tc>
          <w:tcPr>
            <w:tcW w:w="3431" w:type="dxa"/>
            <w:vAlign w:val="center"/>
          </w:tcPr>
          <w:p w:rsidR="00933FC1" w:rsidRDefault="00933FC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文学教育与大学生创造力培养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冯</w:t>
            </w:r>
            <w:r>
              <w:rPr>
                <w:rFonts w:asciiTheme="minorEastAsia" w:hAnsiTheme="minorEastAsia"/>
                <w:szCs w:val="21"/>
              </w:rPr>
              <w:t>现冬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校级</w:t>
            </w:r>
            <w:r>
              <w:rPr>
                <w:rFonts w:asciiTheme="minorEastAsia" w:hAnsiTheme="minorEastAsia"/>
                <w:szCs w:val="21"/>
              </w:rPr>
              <w:t>重点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2014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通过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6</w:t>
            </w:r>
          </w:p>
        </w:tc>
        <w:tc>
          <w:tcPr>
            <w:tcW w:w="3431" w:type="dxa"/>
            <w:vAlign w:val="center"/>
          </w:tcPr>
          <w:p w:rsidR="00933FC1" w:rsidRDefault="00933FC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面向</w:t>
            </w:r>
            <w:r>
              <w:rPr>
                <w:rFonts w:asciiTheme="minorEastAsia" w:hAnsiTheme="minorEastAsia"/>
                <w:szCs w:val="21"/>
              </w:rPr>
              <w:t>应用型人才培养的信息安全课程群建设与分类教学模式实践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柳</w:t>
            </w:r>
            <w:r>
              <w:rPr>
                <w:rFonts w:asciiTheme="minorEastAsia" w:hAnsiTheme="minorEastAsia"/>
                <w:szCs w:val="21"/>
              </w:rPr>
              <w:t>欣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校级</w:t>
            </w:r>
            <w:r>
              <w:rPr>
                <w:rFonts w:asciiTheme="minorEastAsia" w:hAnsiTheme="minorEastAsia"/>
                <w:szCs w:val="21"/>
              </w:rPr>
              <w:t>重点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2014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通过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7</w:t>
            </w:r>
          </w:p>
        </w:tc>
        <w:tc>
          <w:tcPr>
            <w:tcW w:w="3431" w:type="dxa"/>
            <w:vAlign w:val="center"/>
          </w:tcPr>
          <w:p w:rsidR="00933FC1" w:rsidRDefault="00933FC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基于</w:t>
            </w:r>
            <w:r>
              <w:rPr>
                <w:rFonts w:asciiTheme="minorEastAsia" w:hAnsiTheme="minorEastAsia"/>
                <w:szCs w:val="21"/>
              </w:rPr>
              <w:t>学</w:t>
            </w:r>
            <w:r>
              <w:rPr>
                <w:rFonts w:asciiTheme="minorEastAsia" w:hAnsiTheme="minorEastAsia" w:hint="eastAsia"/>
                <w:szCs w:val="21"/>
              </w:rPr>
              <w:t>习</w:t>
            </w:r>
            <w:r>
              <w:rPr>
                <w:rFonts w:asciiTheme="minorEastAsia" w:hAnsiTheme="minorEastAsia"/>
                <w:szCs w:val="21"/>
              </w:rPr>
              <w:t>共同体的问题驱动式外语教学模式研究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张宁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校级</w:t>
            </w:r>
            <w:r>
              <w:rPr>
                <w:rFonts w:asciiTheme="minorEastAsia" w:hAnsiTheme="minorEastAsia"/>
                <w:szCs w:val="21"/>
              </w:rPr>
              <w:t>重点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2014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通过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8</w:t>
            </w:r>
          </w:p>
        </w:tc>
        <w:tc>
          <w:tcPr>
            <w:tcW w:w="3431" w:type="dxa"/>
            <w:vAlign w:val="center"/>
          </w:tcPr>
          <w:p w:rsidR="00933FC1" w:rsidRDefault="00933FC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基于CDIO模式的国际商务应用型人才培养模式及专业建设的研究——以国际商务（中英合作）为例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王</w:t>
            </w:r>
            <w:r>
              <w:rPr>
                <w:rFonts w:asciiTheme="minorEastAsia" w:hAnsiTheme="minorEastAsia"/>
                <w:szCs w:val="21"/>
              </w:rPr>
              <w:t>俊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校级</w:t>
            </w:r>
            <w:r>
              <w:rPr>
                <w:rFonts w:asciiTheme="minorEastAsia" w:hAnsiTheme="minorEastAsia"/>
                <w:szCs w:val="21"/>
              </w:rPr>
              <w:t>重点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2014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通过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9</w:t>
            </w:r>
          </w:p>
        </w:tc>
        <w:tc>
          <w:tcPr>
            <w:tcW w:w="3431" w:type="dxa"/>
            <w:vAlign w:val="center"/>
          </w:tcPr>
          <w:p w:rsidR="00933FC1" w:rsidRDefault="00933FC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校企合作改革《外贸英文函电》课程教学的探索与实践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汪</w:t>
            </w:r>
            <w:r>
              <w:rPr>
                <w:rFonts w:asciiTheme="minorEastAsia" w:hAnsiTheme="minorEastAsia"/>
                <w:szCs w:val="21"/>
              </w:rPr>
              <w:t>立军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校级</w:t>
            </w:r>
            <w:r>
              <w:rPr>
                <w:rFonts w:asciiTheme="minorEastAsia" w:hAnsiTheme="minorEastAsia"/>
                <w:szCs w:val="21"/>
              </w:rPr>
              <w:t>重点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2015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通过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10</w:t>
            </w:r>
          </w:p>
        </w:tc>
        <w:tc>
          <w:tcPr>
            <w:tcW w:w="3431" w:type="dxa"/>
            <w:vAlign w:val="center"/>
          </w:tcPr>
          <w:p w:rsidR="00933FC1" w:rsidRDefault="00933FC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应用型</w:t>
            </w:r>
            <w:r>
              <w:rPr>
                <w:rFonts w:asciiTheme="minorEastAsia" w:hAnsiTheme="minorEastAsia"/>
                <w:szCs w:val="21"/>
              </w:rPr>
              <w:t>高校经济学人才培养模式下《</w:t>
            </w:r>
            <w:r>
              <w:rPr>
                <w:rFonts w:asciiTheme="minorEastAsia" w:hAnsiTheme="minorEastAsia" w:hint="eastAsia"/>
                <w:szCs w:val="21"/>
              </w:rPr>
              <w:t>西方</w:t>
            </w:r>
            <w:r>
              <w:rPr>
                <w:rFonts w:asciiTheme="minorEastAsia" w:hAnsiTheme="minorEastAsia"/>
                <w:szCs w:val="21"/>
              </w:rPr>
              <w:t>经济学》</w:t>
            </w:r>
            <w:r>
              <w:rPr>
                <w:rFonts w:asciiTheme="minorEastAsia" w:hAnsiTheme="minorEastAsia" w:hint="eastAsia"/>
                <w:szCs w:val="21"/>
              </w:rPr>
              <w:t>课程</w:t>
            </w:r>
            <w:r>
              <w:rPr>
                <w:rFonts w:asciiTheme="minorEastAsia" w:hAnsiTheme="minorEastAsia"/>
                <w:szCs w:val="21"/>
              </w:rPr>
              <w:t>教学的改革与创新研究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周</w:t>
            </w:r>
            <w:r>
              <w:rPr>
                <w:rFonts w:asciiTheme="minorEastAsia" w:hAnsiTheme="minorEastAsia"/>
                <w:szCs w:val="21"/>
              </w:rPr>
              <w:t>青梅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校级重点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2012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通过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  <w:r>
              <w:rPr>
                <w:rFonts w:asciiTheme="minorEastAsia" w:hAnsiTheme="minorEastAsia"/>
                <w:szCs w:val="21"/>
              </w:rPr>
              <w:t>1</w:t>
            </w:r>
          </w:p>
        </w:tc>
        <w:tc>
          <w:tcPr>
            <w:tcW w:w="3431" w:type="dxa"/>
            <w:vAlign w:val="center"/>
          </w:tcPr>
          <w:p w:rsidR="00933FC1" w:rsidRDefault="00933FC1" w:rsidP="00C917B3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面向</w:t>
            </w:r>
            <w:r>
              <w:rPr>
                <w:rFonts w:asciiTheme="minorEastAsia" w:hAnsiTheme="minorEastAsia"/>
                <w:szCs w:val="21"/>
              </w:rPr>
              <w:t>中小企业需求的</w:t>
            </w:r>
            <w:r>
              <w:rPr>
                <w:rFonts w:asciiTheme="minorEastAsia" w:hAnsiTheme="minorEastAsia" w:hint="eastAsia"/>
                <w:szCs w:val="21"/>
              </w:rPr>
              <w:t>财务</w:t>
            </w:r>
            <w:r>
              <w:rPr>
                <w:rFonts w:asciiTheme="minorEastAsia" w:hAnsiTheme="minorEastAsia"/>
                <w:szCs w:val="21"/>
              </w:rPr>
              <w:t>管理</w:t>
            </w:r>
            <w:r>
              <w:rPr>
                <w:rFonts w:asciiTheme="minorEastAsia" w:hAnsiTheme="minorEastAsia" w:hint="eastAsia"/>
                <w:szCs w:val="21"/>
              </w:rPr>
              <w:t>本科</w:t>
            </w:r>
            <w:r>
              <w:rPr>
                <w:rFonts w:asciiTheme="minorEastAsia" w:hAnsiTheme="minorEastAsia"/>
                <w:szCs w:val="21"/>
              </w:rPr>
              <w:t>专业人才培养模式</w:t>
            </w:r>
            <w:r>
              <w:rPr>
                <w:rFonts w:asciiTheme="minorEastAsia" w:hAnsiTheme="minorEastAsia" w:hint="eastAsia"/>
                <w:szCs w:val="21"/>
              </w:rPr>
              <w:t>创新</w:t>
            </w:r>
            <w:r>
              <w:rPr>
                <w:rFonts w:asciiTheme="minorEastAsia" w:hAnsiTheme="minorEastAsia"/>
                <w:szCs w:val="21"/>
              </w:rPr>
              <w:t>研究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倪</w:t>
            </w:r>
            <w:r>
              <w:rPr>
                <w:rFonts w:asciiTheme="minorEastAsia" w:hAnsiTheme="minorEastAsia"/>
                <w:szCs w:val="21"/>
              </w:rPr>
              <w:t>国锋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校级</w:t>
            </w:r>
            <w:r>
              <w:rPr>
                <w:rFonts w:asciiTheme="minorEastAsia" w:hAnsiTheme="minorEastAsia"/>
                <w:szCs w:val="21"/>
              </w:rPr>
              <w:t>一般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2012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通过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</w:t>
            </w:r>
            <w:r>
              <w:rPr>
                <w:rFonts w:asciiTheme="minorEastAsia" w:hAnsiTheme="minorEastAsia" w:hint="eastAsia"/>
                <w:szCs w:val="21"/>
              </w:rPr>
              <w:t>2</w:t>
            </w:r>
          </w:p>
        </w:tc>
        <w:tc>
          <w:tcPr>
            <w:tcW w:w="3431" w:type="dxa"/>
            <w:vAlign w:val="center"/>
          </w:tcPr>
          <w:p w:rsidR="00933FC1" w:rsidRDefault="00933FC1" w:rsidP="00C917B3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媒体</w:t>
            </w:r>
            <w:r>
              <w:rPr>
                <w:rFonts w:asciiTheme="minorEastAsia" w:hAnsiTheme="minorEastAsia"/>
                <w:szCs w:val="21"/>
              </w:rPr>
              <w:t>融合背景下的播音与主持艺术专业艺术实践教学研究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王</w:t>
            </w:r>
            <w:r>
              <w:rPr>
                <w:rFonts w:asciiTheme="minorEastAsia" w:hAnsiTheme="minorEastAsia"/>
                <w:szCs w:val="21"/>
              </w:rPr>
              <w:t>杨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校级一般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2014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通过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13</w:t>
            </w:r>
          </w:p>
        </w:tc>
        <w:tc>
          <w:tcPr>
            <w:tcW w:w="3431" w:type="dxa"/>
            <w:vAlign w:val="center"/>
          </w:tcPr>
          <w:p w:rsidR="00933FC1" w:rsidRDefault="00933FC1" w:rsidP="00C917B3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面向财务管理专业的“嵌入式”创业教育研究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魏巍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校级一般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2015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通过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14</w:t>
            </w:r>
          </w:p>
        </w:tc>
        <w:tc>
          <w:tcPr>
            <w:tcW w:w="3431" w:type="dxa"/>
            <w:vAlign w:val="center"/>
          </w:tcPr>
          <w:p w:rsidR="00933FC1" w:rsidRDefault="00933FC1" w:rsidP="00C917B3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预制</w:t>
            </w:r>
            <w:r>
              <w:rPr>
                <w:rFonts w:asciiTheme="minorEastAsia" w:hAnsiTheme="minorEastAsia"/>
                <w:szCs w:val="21"/>
              </w:rPr>
              <w:t>语块理论视角下的大学生英语写作能力培养研究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杨</w:t>
            </w:r>
            <w:r>
              <w:rPr>
                <w:rFonts w:asciiTheme="minorEastAsia" w:hAnsiTheme="minorEastAsia"/>
                <w:szCs w:val="21"/>
              </w:rPr>
              <w:t>琨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校级</w:t>
            </w:r>
            <w:r>
              <w:rPr>
                <w:rFonts w:asciiTheme="minorEastAsia" w:hAnsiTheme="minorEastAsia"/>
                <w:szCs w:val="21"/>
              </w:rPr>
              <w:t>一般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2014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通过</w:t>
            </w:r>
          </w:p>
        </w:tc>
      </w:tr>
      <w:tr w:rsidR="00933FC1" w:rsidTr="0005477C">
        <w:trPr>
          <w:trHeight w:val="493"/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15</w:t>
            </w:r>
          </w:p>
        </w:tc>
        <w:tc>
          <w:tcPr>
            <w:tcW w:w="3431" w:type="dxa"/>
            <w:vAlign w:val="center"/>
          </w:tcPr>
          <w:p w:rsidR="00933FC1" w:rsidRDefault="00933FC1" w:rsidP="00C917B3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综合性</w:t>
            </w:r>
            <w:r>
              <w:rPr>
                <w:rFonts w:asciiTheme="minorEastAsia" w:hAnsiTheme="minorEastAsia"/>
                <w:szCs w:val="21"/>
              </w:rPr>
              <w:t>高校艺术专业《</w:t>
            </w:r>
            <w:r>
              <w:rPr>
                <w:rFonts w:asciiTheme="minorEastAsia" w:hAnsiTheme="minorEastAsia" w:hint="eastAsia"/>
                <w:szCs w:val="21"/>
              </w:rPr>
              <w:t>艺术</w:t>
            </w:r>
            <w:r>
              <w:rPr>
                <w:rFonts w:asciiTheme="minorEastAsia" w:hAnsiTheme="minorEastAsia"/>
                <w:szCs w:val="21"/>
              </w:rPr>
              <w:t>概论》</w:t>
            </w:r>
            <w:r>
              <w:rPr>
                <w:rFonts w:asciiTheme="minorEastAsia" w:hAnsiTheme="minorEastAsia" w:hint="eastAsia"/>
                <w:szCs w:val="21"/>
              </w:rPr>
              <w:t>课程</w:t>
            </w:r>
            <w:r>
              <w:rPr>
                <w:rFonts w:asciiTheme="minorEastAsia" w:hAnsiTheme="minorEastAsia"/>
                <w:szCs w:val="21"/>
              </w:rPr>
              <w:t>体系改革研究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杨</w:t>
            </w:r>
            <w:r>
              <w:rPr>
                <w:rFonts w:asciiTheme="minorEastAsia" w:hAnsiTheme="minorEastAsia"/>
                <w:szCs w:val="21"/>
              </w:rPr>
              <w:t>倩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校级</w:t>
            </w:r>
            <w:r>
              <w:rPr>
                <w:rFonts w:asciiTheme="minorEastAsia" w:hAnsiTheme="minorEastAsia"/>
                <w:szCs w:val="21"/>
              </w:rPr>
              <w:t>一般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2014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通过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16</w:t>
            </w:r>
          </w:p>
        </w:tc>
        <w:tc>
          <w:tcPr>
            <w:tcW w:w="3431" w:type="dxa"/>
            <w:vAlign w:val="center"/>
          </w:tcPr>
          <w:p w:rsidR="00933FC1" w:rsidRDefault="00933FC1" w:rsidP="00C917B3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《西方</w:t>
            </w:r>
            <w:r>
              <w:rPr>
                <w:rFonts w:asciiTheme="minorEastAsia" w:hAnsiTheme="minorEastAsia"/>
                <w:szCs w:val="21"/>
              </w:rPr>
              <w:t>经济学》</w:t>
            </w:r>
            <w:r>
              <w:rPr>
                <w:rFonts w:asciiTheme="minorEastAsia" w:hAnsiTheme="minorEastAsia" w:hint="eastAsia"/>
                <w:szCs w:val="21"/>
              </w:rPr>
              <w:t>课堂</w:t>
            </w:r>
            <w:r>
              <w:rPr>
                <w:rFonts w:asciiTheme="minorEastAsia" w:hAnsiTheme="minorEastAsia"/>
                <w:szCs w:val="21"/>
              </w:rPr>
              <w:t>实验教学模式研究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张艳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校级</w:t>
            </w:r>
            <w:r>
              <w:rPr>
                <w:rFonts w:asciiTheme="minorEastAsia" w:hAnsiTheme="minorEastAsia"/>
                <w:szCs w:val="21"/>
              </w:rPr>
              <w:t>一般</w:t>
            </w:r>
          </w:p>
        </w:tc>
        <w:tc>
          <w:tcPr>
            <w:tcW w:w="1105" w:type="dxa"/>
            <w:vAlign w:val="center"/>
          </w:tcPr>
          <w:p w:rsidR="00933FC1" w:rsidRDefault="00EA7407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2014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通过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17</w:t>
            </w:r>
          </w:p>
        </w:tc>
        <w:tc>
          <w:tcPr>
            <w:tcW w:w="3431" w:type="dxa"/>
            <w:vAlign w:val="center"/>
          </w:tcPr>
          <w:p w:rsidR="00933FC1" w:rsidRDefault="00933FC1" w:rsidP="00C917B3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本科设计学理论课程教学中的问题与对策研究——以《中国工艺美术史》课程教学为中心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朱</w:t>
            </w:r>
            <w:r>
              <w:rPr>
                <w:rFonts w:asciiTheme="minorEastAsia" w:hAnsiTheme="minorEastAsia"/>
                <w:szCs w:val="21"/>
              </w:rPr>
              <w:t>国芳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校级一般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2014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通过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18</w:t>
            </w:r>
          </w:p>
        </w:tc>
        <w:tc>
          <w:tcPr>
            <w:tcW w:w="3431" w:type="dxa"/>
            <w:vAlign w:val="center"/>
          </w:tcPr>
          <w:p w:rsidR="00933FC1" w:rsidRDefault="00933FC1" w:rsidP="00C917B3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创新</w:t>
            </w:r>
            <w:r>
              <w:rPr>
                <w:rFonts w:asciiTheme="minorEastAsia" w:hAnsiTheme="minorEastAsia"/>
                <w:szCs w:val="21"/>
              </w:rPr>
              <w:t>课程体系建设研究——以经管类专业创新能力培养改革与实践为例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冯路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校级</w:t>
            </w:r>
            <w:r>
              <w:rPr>
                <w:rFonts w:asciiTheme="minorEastAsia" w:hAnsiTheme="minorEastAsia"/>
                <w:szCs w:val="21"/>
              </w:rPr>
              <w:t>一般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2015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延期</w:t>
            </w:r>
            <w:r>
              <w:rPr>
                <w:rFonts w:asciiTheme="minorEastAsia" w:hAnsiTheme="minorEastAsia"/>
                <w:szCs w:val="21"/>
              </w:rPr>
              <w:t>结项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19</w:t>
            </w:r>
          </w:p>
        </w:tc>
        <w:tc>
          <w:tcPr>
            <w:tcW w:w="3431" w:type="dxa"/>
            <w:vAlign w:val="center"/>
          </w:tcPr>
          <w:p w:rsidR="00933FC1" w:rsidRDefault="00933FC1" w:rsidP="00C917B3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《市场营销学》双语教学的实践研</w:t>
            </w:r>
            <w:r>
              <w:rPr>
                <w:rFonts w:asciiTheme="minorEastAsia" w:hAnsiTheme="minorEastAsia" w:hint="eastAsia"/>
                <w:szCs w:val="21"/>
              </w:rPr>
              <w:lastRenderedPageBreak/>
              <w:t>究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lastRenderedPageBreak/>
              <w:t>李宏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校级</w:t>
            </w:r>
            <w:r>
              <w:rPr>
                <w:rFonts w:asciiTheme="minorEastAsia" w:hAnsiTheme="minorEastAsia"/>
                <w:szCs w:val="21"/>
              </w:rPr>
              <w:t>一般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2012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延期结项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lastRenderedPageBreak/>
              <w:t>2</w:t>
            </w:r>
            <w:r>
              <w:rPr>
                <w:rFonts w:asciiTheme="minorEastAsia" w:hAnsiTheme="minorEastAsia"/>
                <w:szCs w:val="21"/>
              </w:rPr>
              <w:t>0</w:t>
            </w:r>
          </w:p>
        </w:tc>
        <w:tc>
          <w:tcPr>
            <w:tcW w:w="3431" w:type="dxa"/>
            <w:vAlign w:val="center"/>
          </w:tcPr>
          <w:p w:rsidR="00933FC1" w:rsidRDefault="00933FC1" w:rsidP="00C917B3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应用型本科院校汉语言文学专业课程设置与教学方法研究</w:t>
            </w:r>
          </w:p>
        </w:tc>
        <w:tc>
          <w:tcPr>
            <w:tcW w:w="993" w:type="dxa"/>
            <w:vAlign w:val="center"/>
          </w:tcPr>
          <w:p w:rsidR="00933FC1" w:rsidRDefault="00C07215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逯</w:t>
            </w:r>
            <w:bookmarkStart w:id="0" w:name="_GoBack"/>
            <w:bookmarkEnd w:id="0"/>
            <w:r w:rsidR="00933FC1">
              <w:rPr>
                <w:rFonts w:asciiTheme="minorEastAsia" w:hAnsiTheme="minorEastAsia"/>
                <w:szCs w:val="21"/>
              </w:rPr>
              <w:t>艳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校级</w:t>
            </w:r>
            <w:r>
              <w:rPr>
                <w:rFonts w:asciiTheme="minorEastAsia" w:hAnsiTheme="minorEastAsia"/>
                <w:szCs w:val="21"/>
              </w:rPr>
              <w:t>一般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2015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延期结项</w:t>
            </w:r>
          </w:p>
        </w:tc>
      </w:tr>
      <w:tr w:rsidR="00933FC1" w:rsidTr="0005477C">
        <w:trPr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  <w:r>
              <w:rPr>
                <w:rFonts w:asciiTheme="minorEastAsia" w:hAnsiTheme="minorEastAsia"/>
                <w:szCs w:val="21"/>
              </w:rPr>
              <w:t>1</w:t>
            </w:r>
          </w:p>
        </w:tc>
        <w:tc>
          <w:tcPr>
            <w:tcW w:w="3431" w:type="dxa"/>
            <w:vAlign w:val="center"/>
          </w:tcPr>
          <w:p w:rsidR="00933FC1" w:rsidRDefault="00933FC1" w:rsidP="00C917B3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基于</w:t>
            </w:r>
            <w:r>
              <w:rPr>
                <w:rFonts w:asciiTheme="minorEastAsia" w:hAnsiTheme="minorEastAsia"/>
                <w:szCs w:val="21"/>
              </w:rPr>
              <w:t>创新人才培养的新闻传播理论与历史课程群模块化教学改革研究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孙</w:t>
            </w:r>
            <w:r>
              <w:rPr>
                <w:rFonts w:asciiTheme="minorEastAsia" w:hAnsiTheme="minorEastAsia"/>
                <w:szCs w:val="21"/>
              </w:rPr>
              <w:t>玉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校级</w:t>
            </w:r>
            <w:r>
              <w:rPr>
                <w:rFonts w:asciiTheme="minorEastAsia" w:hAnsiTheme="minorEastAsia"/>
                <w:szCs w:val="21"/>
              </w:rPr>
              <w:t>一般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2015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延期</w:t>
            </w:r>
            <w:r>
              <w:rPr>
                <w:rFonts w:asciiTheme="minorEastAsia" w:hAnsiTheme="minorEastAsia"/>
                <w:szCs w:val="21"/>
              </w:rPr>
              <w:t>结项</w:t>
            </w:r>
          </w:p>
        </w:tc>
      </w:tr>
      <w:tr w:rsidR="00933FC1" w:rsidTr="0005477C">
        <w:trPr>
          <w:trHeight w:val="502"/>
          <w:jc w:val="center"/>
        </w:trPr>
        <w:tc>
          <w:tcPr>
            <w:tcW w:w="709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  <w:r>
              <w:rPr>
                <w:rFonts w:asciiTheme="minorEastAsia" w:hAnsiTheme="minorEastAsia"/>
                <w:szCs w:val="21"/>
              </w:rPr>
              <w:t>2</w:t>
            </w:r>
          </w:p>
        </w:tc>
        <w:tc>
          <w:tcPr>
            <w:tcW w:w="3431" w:type="dxa"/>
            <w:vAlign w:val="center"/>
          </w:tcPr>
          <w:p w:rsidR="00933FC1" w:rsidRDefault="00933FC1" w:rsidP="00C917B3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基于客户体验管理的公选课教学改革与实践</w:t>
            </w:r>
          </w:p>
        </w:tc>
        <w:tc>
          <w:tcPr>
            <w:tcW w:w="993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李</w:t>
            </w:r>
            <w:r>
              <w:rPr>
                <w:rFonts w:asciiTheme="minorEastAsia" w:hAnsiTheme="minorEastAsia"/>
                <w:szCs w:val="21"/>
              </w:rPr>
              <w:t>伟伟</w:t>
            </w:r>
          </w:p>
        </w:tc>
        <w:tc>
          <w:tcPr>
            <w:tcW w:w="1276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校级一般</w:t>
            </w:r>
          </w:p>
        </w:tc>
        <w:tc>
          <w:tcPr>
            <w:tcW w:w="1105" w:type="dxa"/>
            <w:vAlign w:val="center"/>
          </w:tcPr>
          <w:p w:rsidR="00933FC1" w:rsidRDefault="00AC51AE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2014</w:t>
            </w:r>
          </w:p>
        </w:tc>
        <w:tc>
          <w:tcPr>
            <w:tcW w:w="1418" w:type="dxa"/>
            <w:vAlign w:val="center"/>
          </w:tcPr>
          <w:p w:rsidR="00933FC1" w:rsidRDefault="00933FC1" w:rsidP="00C917B3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不通过</w:t>
            </w:r>
          </w:p>
        </w:tc>
      </w:tr>
    </w:tbl>
    <w:p w:rsidR="00AF16F1" w:rsidRDefault="00AF16F1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sectPr w:rsidR="00AF16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B6C" w:rsidRDefault="00330B6C" w:rsidP="00933FC1">
      <w:r>
        <w:separator/>
      </w:r>
    </w:p>
  </w:endnote>
  <w:endnote w:type="continuationSeparator" w:id="0">
    <w:p w:rsidR="00330B6C" w:rsidRDefault="00330B6C" w:rsidP="00933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B6C" w:rsidRDefault="00330B6C" w:rsidP="00933FC1">
      <w:r>
        <w:separator/>
      </w:r>
    </w:p>
  </w:footnote>
  <w:footnote w:type="continuationSeparator" w:id="0">
    <w:p w:rsidR="00330B6C" w:rsidRDefault="00330B6C" w:rsidP="00933F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940"/>
    <w:rsid w:val="00047390"/>
    <w:rsid w:val="0005477C"/>
    <w:rsid w:val="001B030B"/>
    <w:rsid w:val="001D2D62"/>
    <w:rsid w:val="001F6157"/>
    <w:rsid w:val="002476FE"/>
    <w:rsid w:val="002770F1"/>
    <w:rsid w:val="00280E81"/>
    <w:rsid w:val="002C5A9F"/>
    <w:rsid w:val="00330B6C"/>
    <w:rsid w:val="00417DA8"/>
    <w:rsid w:val="004B294C"/>
    <w:rsid w:val="004F038B"/>
    <w:rsid w:val="005451A8"/>
    <w:rsid w:val="00552DBF"/>
    <w:rsid w:val="005B080D"/>
    <w:rsid w:val="00612EBA"/>
    <w:rsid w:val="006A184F"/>
    <w:rsid w:val="006A4940"/>
    <w:rsid w:val="00757116"/>
    <w:rsid w:val="007C3359"/>
    <w:rsid w:val="007E1621"/>
    <w:rsid w:val="007F3008"/>
    <w:rsid w:val="00810366"/>
    <w:rsid w:val="008451CC"/>
    <w:rsid w:val="008C1B9E"/>
    <w:rsid w:val="008E21F5"/>
    <w:rsid w:val="00933FC1"/>
    <w:rsid w:val="00984217"/>
    <w:rsid w:val="0099325B"/>
    <w:rsid w:val="009A16FA"/>
    <w:rsid w:val="00A03D98"/>
    <w:rsid w:val="00A816ED"/>
    <w:rsid w:val="00AC51AE"/>
    <w:rsid w:val="00AE5504"/>
    <w:rsid w:val="00AF16F1"/>
    <w:rsid w:val="00B20AE3"/>
    <w:rsid w:val="00B92A32"/>
    <w:rsid w:val="00C07215"/>
    <w:rsid w:val="00C23AF4"/>
    <w:rsid w:val="00C60143"/>
    <w:rsid w:val="00C65C89"/>
    <w:rsid w:val="00C815DA"/>
    <w:rsid w:val="00C917B3"/>
    <w:rsid w:val="00CD23BD"/>
    <w:rsid w:val="00D43716"/>
    <w:rsid w:val="00D4595C"/>
    <w:rsid w:val="00D65171"/>
    <w:rsid w:val="00DC6756"/>
    <w:rsid w:val="00DF4E42"/>
    <w:rsid w:val="00E06EF2"/>
    <w:rsid w:val="00E21590"/>
    <w:rsid w:val="00E432E0"/>
    <w:rsid w:val="00E73C07"/>
    <w:rsid w:val="00EA7407"/>
    <w:rsid w:val="00EB35D0"/>
    <w:rsid w:val="00EF25DC"/>
    <w:rsid w:val="00F05729"/>
    <w:rsid w:val="00FB2776"/>
    <w:rsid w:val="00FB5CDB"/>
    <w:rsid w:val="00FC1C14"/>
    <w:rsid w:val="0D2C7991"/>
    <w:rsid w:val="0FEF6616"/>
    <w:rsid w:val="15DD62EC"/>
    <w:rsid w:val="27497BA3"/>
    <w:rsid w:val="49B735D8"/>
    <w:rsid w:val="4BCF6182"/>
    <w:rsid w:val="534B7519"/>
    <w:rsid w:val="786E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4D8A6B7-A466-46DF-89BA-7C51FCC98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Revision"/>
    <w:hidden/>
    <w:uiPriority w:val="99"/>
    <w:semiHidden/>
    <w:rsid w:val="00C917B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918</Characters>
  <Application>Microsoft Office Word</Application>
  <DocSecurity>0</DocSecurity>
  <Lines>7</Lines>
  <Paragraphs>2</Paragraphs>
  <ScaleCrop>false</ScaleCrop>
  <Company>微软中国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dcterms:created xsi:type="dcterms:W3CDTF">2016-10-25T02:26:00Z</dcterms:created>
  <dcterms:modified xsi:type="dcterms:W3CDTF">2016-10-25T08:20:00Z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