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E58" w:rsidRDefault="00053E58" w:rsidP="00053E58">
      <w:pPr>
        <w:spacing w:line="440" w:lineRule="exact"/>
        <w:jc w:val="left"/>
        <w:rPr>
          <w:rFonts w:ascii="黑体" w:hAnsi="宋体" w:cs="宋体"/>
          <w:bCs/>
          <w:kern w:val="0"/>
          <w:sz w:val="24"/>
        </w:rPr>
      </w:pPr>
      <w:r>
        <w:rPr>
          <w:rFonts w:ascii="黑体" w:hAnsi="宋体" w:cs="宋体" w:hint="eastAsia"/>
          <w:bCs/>
          <w:kern w:val="0"/>
          <w:sz w:val="24"/>
        </w:rPr>
        <w:t>附件</w:t>
      </w:r>
      <w:r>
        <w:rPr>
          <w:rFonts w:ascii="黑体" w:hAnsi="宋体" w:cs="宋体" w:hint="eastAsia"/>
          <w:bCs/>
          <w:kern w:val="0"/>
          <w:sz w:val="24"/>
        </w:rPr>
        <w:t>1</w:t>
      </w:r>
    </w:p>
    <w:p w:rsidR="00053E58" w:rsidRDefault="00053E58" w:rsidP="00053E58">
      <w:pPr>
        <w:spacing w:line="440" w:lineRule="exact"/>
        <w:ind w:left="1476" w:hangingChars="525" w:hanging="1476"/>
        <w:jc w:val="center"/>
        <w:rPr>
          <w:rFonts w:ascii="黑体" w:hAnsi="宋体" w:cs="宋体"/>
          <w:b/>
          <w:bCs/>
          <w:kern w:val="0"/>
          <w:sz w:val="28"/>
          <w:szCs w:val="28"/>
        </w:rPr>
      </w:pPr>
      <w:r>
        <w:rPr>
          <w:rFonts w:ascii="黑体" w:hAnsi="宋体" w:cs="宋体" w:hint="eastAsia"/>
          <w:b/>
          <w:bCs/>
          <w:kern w:val="0"/>
          <w:sz w:val="28"/>
          <w:szCs w:val="28"/>
        </w:rPr>
        <w:t>2017</w:t>
      </w:r>
      <w:r>
        <w:rPr>
          <w:rFonts w:ascii="黑体" w:hAnsi="宋体" w:cs="宋体" w:hint="eastAsia"/>
          <w:b/>
          <w:bCs/>
          <w:kern w:val="0"/>
          <w:sz w:val="28"/>
          <w:szCs w:val="28"/>
        </w:rPr>
        <w:t>届本科毕业论文（设计）优秀指导教师推选限额</w:t>
      </w:r>
    </w:p>
    <w:p w:rsidR="00053E58" w:rsidRDefault="00053E58" w:rsidP="00053E58">
      <w:pPr>
        <w:spacing w:line="440" w:lineRule="exact"/>
        <w:ind w:left="1265" w:hangingChars="525" w:hanging="1265"/>
        <w:jc w:val="center"/>
        <w:rPr>
          <w:rFonts w:ascii="黑体" w:hAnsi="宋体" w:cs="宋体"/>
          <w:b/>
          <w:bCs/>
          <w:kern w:val="0"/>
          <w:sz w:val="24"/>
        </w:rPr>
      </w:pPr>
    </w:p>
    <w:tbl>
      <w:tblPr>
        <w:tblW w:w="56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8"/>
        <w:gridCol w:w="1733"/>
      </w:tblGrid>
      <w:tr w:rsidR="00053E58" w:rsidTr="003A1A3B">
        <w:trPr>
          <w:jc w:val="center"/>
        </w:trPr>
        <w:tc>
          <w:tcPr>
            <w:tcW w:w="3918" w:type="dxa"/>
          </w:tcPr>
          <w:p w:rsidR="00053E58" w:rsidRDefault="00053E58" w:rsidP="003A1A3B">
            <w:pPr>
              <w:spacing w:line="440" w:lineRule="exact"/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学院</w:t>
            </w:r>
          </w:p>
        </w:tc>
        <w:tc>
          <w:tcPr>
            <w:tcW w:w="1733" w:type="dxa"/>
          </w:tcPr>
          <w:p w:rsidR="00053E58" w:rsidRDefault="00053E58" w:rsidP="003A1A3B">
            <w:pPr>
              <w:spacing w:line="440" w:lineRule="exact"/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推选限额</w:t>
            </w:r>
          </w:p>
        </w:tc>
      </w:tr>
      <w:tr w:rsidR="00053E58" w:rsidTr="003A1A3B">
        <w:trPr>
          <w:jc w:val="center"/>
        </w:trPr>
        <w:tc>
          <w:tcPr>
            <w:tcW w:w="3918" w:type="dxa"/>
          </w:tcPr>
          <w:p w:rsidR="00053E58" w:rsidRDefault="00053E58" w:rsidP="003A1A3B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政治与公共管理学院</w:t>
            </w:r>
          </w:p>
        </w:tc>
        <w:tc>
          <w:tcPr>
            <w:tcW w:w="1733" w:type="dxa"/>
          </w:tcPr>
          <w:p w:rsidR="00053E58" w:rsidRDefault="00053E58" w:rsidP="003A1A3B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2</w:t>
            </w:r>
          </w:p>
        </w:tc>
      </w:tr>
      <w:tr w:rsidR="00053E58" w:rsidTr="003A1A3B">
        <w:trPr>
          <w:jc w:val="center"/>
        </w:trPr>
        <w:tc>
          <w:tcPr>
            <w:tcW w:w="3918" w:type="dxa"/>
          </w:tcPr>
          <w:p w:rsidR="00053E58" w:rsidRDefault="00053E58" w:rsidP="003A1A3B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经济管理学院</w:t>
            </w:r>
          </w:p>
        </w:tc>
        <w:tc>
          <w:tcPr>
            <w:tcW w:w="1733" w:type="dxa"/>
          </w:tcPr>
          <w:p w:rsidR="00053E58" w:rsidRDefault="00053E58" w:rsidP="003A1A3B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4</w:t>
            </w:r>
          </w:p>
        </w:tc>
      </w:tr>
      <w:tr w:rsidR="00053E58" w:rsidTr="003A1A3B">
        <w:trPr>
          <w:jc w:val="center"/>
        </w:trPr>
        <w:tc>
          <w:tcPr>
            <w:tcW w:w="3918" w:type="dxa"/>
          </w:tcPr>
          <w:p w:rsidR="00053E58" w:rsidRDefault="00053E58" w:rsidP="003A1A3B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信息工程学院</w:t>
            </w:r>
          </w:p>
        </w:tc>
        <w:tc>
          <w:tcPr>
            <w:tcW w:w="1733" w:type="dxa"/>
          </w:tcPr>
          <w:p w:rsidR="00053E58" w:rsidRDefault="00053E58" w:rsidP="003A1A3B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/>
                <w:kern w:val="0"/>
                <w:sz w:val="24"/>
              </w:rPr>
              <w:t>2</w:t>
            </w:r>
          </w:p>
        </w:tc>
      </w:tr>
      <w:tr w:rsidR="00053E58" w:rsidTr="003A1A3B">
        <w:trPr>
          <w:jc w:val="center"/>
        </w:trPr>
        <w:tc>
          <w:tcPr>
            <w:tcW w:w="3918" w:type="dxa"/>
          </w:tcPr>
          <w:p w:rsidR="00053E58" w:rsidRDefault="00053E58" w:rsidP="003A1A3B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会计学院</w:t>
            </w:r>
          </w:p>
        </w:tc>
        <w:tc>
          <w:tcPr>
            <w:tcW w:w="1733" w:type="dxa"/>
          </w:tcPr>
          <w:p w:rsidR="00053E58" w:rsidRDefault="00053E58" w:rsidP="003A1A3B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3</w:t>
            </w:r>
          </w:p>
        </w:tc>
      </w:tr>
      <w:tr w:rsidR="00053E58" w:rsidTr="003A1A3B">
        <w:trPr>
          <w:jc w:val="center"/>
        </w:trPr>
        <w:tc>
          <w:tcPr>
            <w:tcW w:w="3918" w:type="dxa"/>
          </w:tcPr>
          <w:p w:rsidR="00053E58" w:rsidRDefault="00053E58" w:rsidP="003A1A3B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文化传播学院</w:t>
            </w:r>
          </w:p>
        </w:tc>
        <w:tc>
          <w:tcPr>
            <w:tcW w:w="1733" w:type="dxa"/>
          </w:tcPr>
          <w:p w:rsidR="00053E58" w:rsidRDefault="00053E58" w:rsidP="003A1A3B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4</w:t>
            </w:r>
          </w:p>
        </w:tc>
      </w:tr>
      <w:tr w:rsidR="00053E58" w:rsidTr="003A1A3B">
        <w:trPr>
          <w:jc w:val="center"/>
        </w:trPr>
        <w:tc>
          <w:tcPr>
            <w:tcW w:w="3918" w:type="dxa"/>
          </w:tcPr>
          <w:p w:rsidR="00053E58" w:rsidRDefault="00053E58" w:rsidP="003A1A3B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1733" w:type="dxa"/>
          </w:tcPr>
          <w:p w:rsidR="00053E58" w:rsidRDefault="00053E58" w:rsidP="003A1A3B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2</w:t>
            </w:r>
          </w:p>
        </w:tc>
      </w:tr>
      <w:tr w:rsidR="00053E58" w:rsidTr="003A1A3B">
        <w:trPr>
          <w:jc w:val="center"/>
        </w:trPr>
        <w:tc>
          <w:tcPr>
            <w:tcW w:w="3918" w:type="dxa"/>
          </w:tcPr>
          <w:p w:rsidR="00053E58" w:rsidRDefault="00053E58" w:rsidP="003A1A3B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舞蹈学院</w:t>
            </w:r>
          </w:p>
        </w:tc>
        <w:tc>
          <w:tcPr>
            <w:tcW w:w="1733" w:type="dxa"/>
          </w:tcPr>
          <w:p w:rsidR="00053E58" w:rsidRDefault="00053E58" w:rsidP="003A1A3B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2</w:t>
            </w:r>
          </w:p>
        </w:tc>
      </w:tr>
      <w:tr w:rsidR="00053E58" w:rsidTr="003A1A3B">
        <w:trPr>
          <w:jc w:val="center"/>
        </w:trPr>
        <w:tc>
          <w:tcPr>
            <w:tcW w:w="3918" w:type="dxa"/>
          </w:tcPr>
          <w:p w:rsidR="00053E58" w:rsidRDefault="00053E58" w:rsidP="003A1A3B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设计艺术学院</w:t>
            </w:r>
          </w:p>
        </w:tc>
        <w:tc>
          <w:tcPr>
            <w:tcW w:w="1733" w:type="dxa"/>
          </w:tcPr>
          <w:p w:rsidR="00053E58" w:rsidRDefault="00053E58" w:rsidP="003A1A3B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3</w:t>
            </w:r>
          </w:p>
        </w:tc>
      </w:tr>
      <w:tr w:rsidR="00053E58" w:rsidTr="003A1A3B">
        <w:trPr>
          <w:jc w:val="center"/>
        </w:trPr>
        <w:tc>
          <w:tcPr>
            <w:tcW w:w="3918" w:type="dxa"/>
          </w:tcPr>
          <w:p w:rsidR="00053E58" w:rsidRDefault="00053E58" w:rsidP="003A1A3B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旅游学院</w:t>
            </w:r>
          </w:p>
        </w:tc>
        <w:tc>
          <w:tcPr>
            <w:tcW w:w="1733" w:type="dxa"/>
          </w:tcPr>
          <w:p w:rsidR="00053E58" w:rsidRDefault="00053E58" w:rsidP="003A1A3B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1</w:t>
            </w:r>
          </w:p>
        </w:tc>
      </w:tr>
      <w:tr w:rsidR="00053E58" w:rsidTr="003A1A3B">
        <w:trPr>
          <w:jc w:val="center"/>
        </w:trPr>
        <w:tc>
          <w:tcPr>
            <w:tcW w:w="3918" w:type="dxa"/>
          </w:tcPr>
          <w:p w:rsidR="00053E58" w:rsidRDefault="00053E58" w:rsidP="003A1A3B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733" w:type="dxa"/>
          </w:tcPr>
          <w:p w:rsidR="00053E58" w:rsidRDefault="00053E58" w:rsidP="003A1A3B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2</w:t>
            </w:r>
            <w:r>
              <w:rPr>
                <w:rFonts w:ascii="黑体" w:hAnsi="宋体" w:cs="宋体"/>
                <w:kern w:val="0"/>
                <w:sz w:val="24"/>
              </w:rPr>
              <w:t>3</w:t>
            </w:r>
          </w:p>
        </w:tc>
      </w:tr>
    </w:tbl>
    <w:p w:rsidR="00053E58" w:rsidRDefault="00053E58" w:rsidP="00053E58">
      <w:pPr>
        <w:spacing w:line="440" w:lineRule="exact"/>
        <w:ind w:left="1103" w:hangingChars="525" w:hanging="1103"/>
        <w:jc w:val="center"/>
        <w:rPr>
          <w:rFonts w:ascii="黑体" w:hAnsi="宋体" w:cs="宋体"/>
          <w:b/>
          <w:kern w:val="0"/>
          <w:sz w:val="24"/>
        </w:rPr>
      </w:pPr>
      <w:r>
        <w:rPr>
          <w:rFonts w:hint="eastAsia"/>
          <w:bCs/>
          <w:kern w:val="0"/>
          <w:szCs w:val="21"/>
        </w:rPr>
        <w:t>（按指导教师人数的</w:t>
      </w:r>
      <w:r>
        <w:rPr>
          <w:rFonts w:hint="eastAsia"/>
          <w:bCs/>
          <w:kern w:val="0"/>
          <w:szCs w:val="21"/>
        </w:rPr>
        <w:t>10%</w:t>
      </w:r>
      <w:r>
        <w:rPr>
          <w:rFonts w:hint="eastAsia"/>
          <w:bCs/>
          <w:kern w:val="0"/>
          <w:szCs w:val="21"/>
        </w:rPr>
        <w:t>四舍五入，小于</w:t>
      </w:r>
      <w:r>
        <w:rPr>
          <w:rFonts w:hint="eastAsia"/>
          <w:bCs/>
          <w:kern w:val="0"/>
          <w:szCs w:val="21"/>
        </w:rPr>
        <w:t>0.5</w:t>
      </w:r>
      <w:r>
        <w:rPr>
          <w:rFonts w:hint="eastAsia"/>
          <w:bCs/>
          <w:kern w:val="0"/>
          <w:szCs w:val="21"/>
        </w:rPr>
        <w:t>的按</w:t>
      </w:r>
      <w:r>
        <w:rPr>
          <w:rFonts w:hint="eastAsia"/>
          <w:bCs/>
          <w:kern w:val="0"/>
          <w:szCs w:val="21"/>
        </w:rPr>
        <w:t>1</w:t>
      </w:r>
      <w:r>
        <w:rPr>
          <w:rFonts w:hint="eastAsia"/>
          <w:bCs/>
          <w:kern w:val="0"/>
          <w:szCs w:val="21"/>
        </w:rPr>
        <w:t>个名额计）</w:t>
      </w:r>
    </w:p>
    <w:p w:rsidR="00053E58" w:rsidRDefault="00053E58" w:rsidP="00053E58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 w:rsidR="00053E58" w:rsidRPr="00C6333B" w:rsidRDefault="00053E58" w:rsidP="00053E58">
      <w:pPr>
        <w:spacing w:line="440" w:lineRule="exact"/>
        <w:ind w:left="1260" w:hangingChars="525" w:hanging="1260"/>
        <w:rPr>
          <w:rFonts w:ascii="黑体" w:hAnsi="宋体" w:cs="宋体"/>
          <w:b/>
          <w:kern w:val="0"/>
          <w:szCs w:val="21"/>
        </w:rPr>
      </w:pPr>
      <w:r>
        <w:rPr>
          <w:rFonts w:ascii="宋体" w:hAnsi="宋体" w:hint="eastAsia"/>
          <w:sz w:val="24"/>
        </w:rPr>
        <w:lastRenderedPageBreak/>
        <w:t>附件2</w:t>
      </w:r>
    </w:p>
    <w:p w:rsidR="00053E58" w:rsidRDefault="00053E58" w:rsidP="00053E58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本科毕业论文（设计）优秀指导教师评选操作流程</w:t>
      </w:r>
    </w:p>
    <w:p w:rsidR="00053E58" w:rsidRDefault="00053E58" w:rsidP="00053E58"/>
    <w:p w:rsidR="00053E58" w:rsidRDefault="00053E58" w:rsidP="00053E5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1.学院论文系统管理员登录论文系统，在“流程管理”-“推荐优秀指导教师”下推荐本学院优秀指导教师，如下图：</w:t>
      </w:r>
    </w:p>
    <w:p w:rsidR="00053E58" w:rsidRDefault="00053E58" w:rsidP="00053E58">
      <w:r>
        <w:rPr>
          <w:rFonts w:ascii="微软雅黑" w:eastAsia="微软雅黑" w:cs="微软雅黑"/>
          <w:noProof/>
          <w:color w:val="004080"/>
          <w:kern w:val="0"/>
          <w:sz w:val="24"/>
        </w:rPr>
        <w:drawing>
          <wp:inline distT="0" distB="0" distL="0" distR="0" wp14:anchorId="4DE68840" wp14:editId="2005DAF7">
            <wp:extent cx="5276850" cy="15621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E58" w:rsidRDefault="00053E58" w:rsidP="00053E58"/>
    <w:p w:rsidR="00053E58" w:rsidRDefault="00053E58" w:rsidP="00053E5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被推选的老师登录论文系统，在“流程管理”-“优秀指导教师申请”里填写《山东青年政治学院本科毕业论文（设计）优秀指导教师申报表》，如下图：</w:t>
      </w:r>
    </w:p>
    <w:p w:rsidR="00053E58" w:rsidRDefault="00053E58" w:rsidP="00053E58">
      <w:r>
        <w:rPr>
          <w:rFonts w:ascii="微软雅黑" w:eastAsia="微软雅黑" w:cs="微软雅黑"/>
          <w:noProof/>
          <w:color w:val="004080"/>
          <w:kern w:val="0"/>
          <w:sz w:val="24"/>
        </w:rPr>
        <w:drawing>
          <wp:inline distT="0" distB="0" distL="0" distR="0" wp14:anchorId="1BADF5CC" wp14:editId="7BBB5232">
            <wp:extent cx="5276850" cy="26193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E58" w:rsidRDefault="00053E58" w:rsidP="00053E58">
      <w:pPr>
        <w:rPr>
          <w:rFonts w:ascii="宋体" w:hAnsi="宋体"/>
          <w:sz w:val="24"/>
        </w:rPr>
      </w:pPr>
    </w:p>
    <w:p w:rsidR="00053E58" w:rsidRDefault="00053E58" w:rsidP="00053E5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3.教学副院长登录论文系统，在“流程管理”-“审核优秀指导教师”里面审核并填写意见并提交，如下图</w:t>
      </w:r>
    </w:p>
    <w:p w:rsidR="00053E58" w:rsidRDefault="00053E58" w:rsidP="00053E58">
      <w:r>
        <w:rPr>
          <w:rFonts w:ascii="微软雅黑" w:eastAsia="微软雅黑" w:cs="微软雅黑"/>
          <w:noProof/>
          <w:color w:val="004080"/>
          <w:kern w:val="0"/>
          <w:sz w:val="24"/>
        </w:rPr>
        <w:drawing>
          <wp:inline distT="0" distB="0" distL="0" distR="0" wp14:anchorId="5C4D461E" wp14:editId="1B87D3C7">
            <wp:extent cx="5276850" cy="11620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E58" w:rsidRDefault="00053E58" w:rsidP="00053E58"/>
    <w:p w:rsidR="00053E58" w:rsidRDefault="00053E58" w:rsidP="00053E58">
      <w:pPr>
        <w:spacing w:line="440" w:lineRule="exact"/>
        <w:ind w:left="1265" w:hangingChars="525" w:hanging="1265"/>
        <w:jc w:val="left"/>
        <w:rPr>
          <w:rFonts w:ascii="黑体" w:hAnsi="宋体" w:cs="宋体"/>
          <w:b/>
          <w:kern w:val="0"/>
          <w:sz w:val="24"/>
        </w:rPr>
        <w:sectPr w:rsidR="00053E58"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53E58" w:rsidRDefault="00053E58" w:rsidP="00053E58">
      <w:pPr>
        <w:spacing w:line="440" w:lineRule="exact"/>
        <w:ind w:left="1260" w:hangingChars="525" w:hanging="1260"/>
        <w:jc w:val="left"/>
        <w:rPr>
          <w:rFonts w:ascii="黑体" w:hAnsi="宋体" w:cs="宋体"/>
          <w:bCs/>
          <w:kern w:val="0"/>
          <w:sz w:val="24"/>
        </w:rPr>
      </w:pPr>
      <w:r>
        <w:rPr>
          <w:rFonts w:ascii="黑体" w:hAnsi="宋体" w:cs="宋体" w:hint="eastAsia"/>
          <w:bCs/>
          <w:kern w:val="0"/>
          <w:sz w:val="24"/>
        </w:rPr>
        <w:lastRenderedPageBreak/>
        <w:t>附件</w:t>
      </w:r>
      <w:r>
        <w:rPr>
          <w:rFonts w:ascii="黑体" w:hAnsi="宋体" w:cs="宋体"/>
          <w:bCs/>
          <w:kern w:val="0"/>
          <w:sz w:val="24"/>
        </w:rPr>
        <w:t>3</w:t>
      </w:r>
    </w:p>
    <w:p w:rsidR="00053E58" w:rsidRDefault="00053E58" w:rsidP="00053E58">
      <w:pPr>
        <w:spacing w:line="440" w:lineRule="exact"/>
        <w:jc w:val="left"/>
        <w:rPr>
          <w:rFonts w:ascii="黑体" w:hAnsi="宋体" w:cs="宋体"/>
          <w:bCs/>
          <w:kern w:val="0"/>
          <w:sz w:val="24"/>
        </w:rPr>
      </w:pPr>
    </w:p>
    <w:p w:rsidR="00053E58" w:rsidRDefault="00053E58" w:rsidP="00053E58">
      <w:pPr>
        <w:spacing w:line="440" w:lineRule="exact"/>
        <w:ind w:left="1476" w:hangingChars="525" w:hanging="1476"/>
        <w:jc w:val="center"/>
        <w:rPr>
          <w:rFonts w:ascii="黑体" w:hAnsi="宋体" w:cs="宋体"/>
          <w:b/>
          <w:bCs/>
          <w:kern w:val="0"/>
          <w:sz w:val="28"/>
          <w:szCs w:val="28"/>
        </w:rPr>
      </w:pPr>
      <w:r w:rsidRPr="00B70084">
        <w:rPr>
          <w:rFonts w:ascii="黑体" w:hAnsi="宋体" w:cs="宋体" w:hint="eastAsia"/>
          <w:b/>
          <w:bCs/>
          <w:kern w:val="0"/>
          <w:sz w:val="28"/>
          <w:szCs w:val="28"/>
        </w:rPr>
        <w:t>2016-2017</w:t>
      </w:r>
      <w:r w:rsidRPr="00B70084">
        <w:rPr>
          <w:rFonts w:ascii="黑体" w:hAnsi="宋体" w:cs="宋体" w:hint="eastAsia"/>
          <w:b/>
          <w:bCs/>
          <w:kern w:val="0"/>
          <w:sz w:val="28"/>
          <w:szCs w:val="28"/>
        </w:rPr>
        <w:t>学年</w:t>
      </w:r>
      <w:r>
        <w:rPr>
          <w:rFonts w:ascii="黑体" w:hAnsi="宋体" w:cs="宋体" w:hint="eastAsia"/>
          <w:b/>
          <w:bCs/>
          <w:kern w:val="0"/>
          <w:sz w:val="28"/>
          <w:szCs w:val="28"/>
        </w:rPr>
        <w:t>优秀实习指导教师推选限额</w:t>
      </w:r>
    </w:p>
    <w:p w:rsidR="00053E58" w:rsidRDefault="00053E58" w:rsidP="00053E58">
      <w:pPr>
        <w:spacing w:line="440" w:lineRule="exact"/>
        <w:ind w:left="1265" w:hangingChars="525" w:hanging="1265"/>
        <w:jc w:val="center"/>
        <w:rPr>
          <w:rFonts w:ascii="黑体" w:hAnsi="宋体" w:cs="宋体"/>
          <w:b/>
          <w:bCs/>
          <w:kern w:val="0"/>
          <w:sz w:val="24"/>
        </w:rPr>
      </w:pPr>
    </w:p>
    <w:tbl>
      <w:tblPr>
        <w:tblW w:w="56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8"/>
        <w:gridCol w:w="1733"/>
      </w:tblGrid>
      <w:tr w:rsidR="00053E58" w:rsidTr="003A1A3B">
        <w:trPr>
          <w:jc w:val="center"/>
        </w:trPr>
        <w:tc>
          <w:tcPr>
            <w:tcW w:w="3918" w:type="dxa"/>
          </w:tcPr>
          <w:p w:rsidR="00053E58" w:rsidRDefault="00053E58" w:rsidP="003A1A3B">
            <w:pPr>
              <w:spacing w:line="440" w:lineRule="exact"/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学院</w:t>
            </w:r>
          </w:p>
        </w:tc>
        <w:tc>
          <w:tcPr>
            <w:tcW w:w="1733" w:type="dxa"/>
          </w:tcPr>
          <w:p w:rsidR="00053E58" w:rsidRDefault="00053E58" w:rsidP="003A1A3B">
            <w:pPr>
              <w:spacing w:line="440" w:lineRule="exact"/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  <w:r w:rsidRPr="002F4D43">
              <w:rPr>
                <w:rFonts w:ascii="黑体" w:hAnsi="宋体" w:cs="宋体" w:hint="eastAsia"/>
                <w:b/>
                <w:kern w:val="0"/>
                <w:sz w:val="24"/>
              </w:rPr>
              <w:t>推选限额</w:t>
            </w:r>
          </w:p>
        </w:tc>
      </w:tr>
      <w:tr w:rsidR="00053E58" w:rsidTr="003A1A3B">
        <w:trPr>
          <w:jc w:val="center"/>
        </w:trPr>
        <w:tc>
          <w:tcPr>
            <w:tcW w:w="3918" w:type="dxa"/>
          </w:tcPr>
          <w:p w:rsidR="00053E58" w:rsidRDefault="00053E58" w:rsidP="003A1A3B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政治与公共管理学院</w:t>
            </w:r>
          </w:p>
        </w:tc>
        <w:tc>
          <w:tcPr>
            <w:tcW w:w="1733" w:type="dxa"/>
            <w:vAlign w:val="center"/>
          </w:tcPr>
          <w:p w:rsidR="00053E58" w:rsidRDefault="00053E58" w:rsidP="003A1A3B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4</w:t>
            </w:r>
          </w:p>
        </w:tc>
      </w:tr>
      <w:tr w:rsidR="00053E58" w:rsidTr="003A1A3B">
        <w:trPr>
          <w:jc w:val="center"/>
        </w:trPr>
        <w:tc>
          <w:tcPr>
            <w:tcW w:w="3918" w:type="dxa"/>
          </w:tcPr>
          <w:p w:rsidR="00053E58" w:rsidRDefault="00053E58" w:rsidP="003A1A3B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经济管理学院</w:t>
            </w:r>
          </w:p>
        </w:tc>
        <w:tc>
          <w:tcPr>
            <w:tcW w:w="1733" w:type="dxa"/>
            <w:vAlign w:val="center"/>
          </w:tcPr>
          <w:p w:rsidR="00053E58" w:rsidRDefault="00053E58" w:rsidP="003A1A3B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4</w:t>
            </w:r>
          </w:p>
        </w:tc>
      </w:tr>
      <w:tr w:rsidR="00053E58" w:rsidTr="003A1A3B">
        <w:trPr>
          <w:jc w:val="center"/>
        </w:trPr>
        <w:tc>
          <w:tcPr>
            <w:tcW w:w="3918" w:type="dxa"/>
          </w:tcPr>
          <w:p w:rsidR="00053E58" w:rsidRDefault="00053E58" w:rsidP="003A1A3B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信息工程学院</w:t>
            </w:r>
          </w:p>
        </w:tc>
        <w:tc>
          <w:tcPr>
            <w:tcW w:w="1733" w:type="dxa"/>
            <w:vAlign w:val="center"/>
          </w:tcPr>
          <w:p w:rsidR="00053E58" w:rsidRDefault="00053E58" w:rsidP="003A1A3B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3</w:t>
            </w:r>
          </w:p>
        </w:tc>
      </w:tr>
      <w:tr w:rsidR="00053E58" w:rsidTr="003A1A3B">
        <w:trPr>
          <w:jc w:val="center"/>
        </w:trPr>
        <w:tc>
          <w:tcPr>
            <w:tcW w:w="3918" w:type="dxa"/>
          </w:tcPr>
          <w:p w:rsidR="00053E58" w:rsidRDefault="00053E58" w:rsidP="003A1A3B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会计学院</w:t>
            </w:r>
          </w:p>
        </w:tc>
        <w:tc>
          <w:tcPr>
            <w:tcW w:w="1733" w:type="dxa"/>
            <w:vAlign w:val="center"/>
          </w:tcPr>
          <w:p w:rsidR="00053E58" w:rsidRDefault="00053E58" w:rsidP="003A1A3B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3</w:t>
            </w:r>
          </w:p>
        </w:tc>
      </w:tr>
      <w:tr w:rsidR="00053E58" w:rsidTr="003A1A3B">
        <w:trPr>
          <w:jc w:val="center"/>
        </w:trPr>
        <w:tc>
          <w:tcPr>
            <w:tcW w:w="3918" w:type="dxa"/>
          </w:tcPr>
          <w:p w:rsidR="00053E58" w:rsidRDefault="00053E58" w:rsidP="003A1A3B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文化传播学院</w:t>
            </w:r>
          </w:p>
        </w:tc>
        <w:tc>
          <w:tcPr>
            <w:tcW w:w="1733" w:type="dxa"/>
            <w:vAlign w:val="center"/>
          </w:tcPr>
          <w:p w:rsidR="00053E58" w:rsidRDefault="00053E58" w:rsidP="003A1A3B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4</w:t>
            </w:r>
          </w:p>
        </w:tc>
      </w:tr>
      <w:tr w:rsidR="00053E58" w:rsidTr="003A1A3B">
        <w:trPr>
          <w:jc w:val="center"/>
        </w:trPr>
        <w:tc>
          <w:tcPr>
            <w:tcW w:w="3918" w:type="dxa"/>
          </w:tcPr>
          <w:p w:rsidR="00053E58" w:rsidRDefault="00053E58" w:rsidP="003A1A3B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1733" w:type="dxa"/>
            <w:vAlign w:val="center"/>
          </w:tcPr>
          <w:p w:rsidR="00053E58" w:rsidRDefault="00053E58" w:rsidP="003A1A3B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3</w:t>
            </w:r>
          </w:p>
        </w:tc>
      </w:tr>
      <w:tr w:rsidR="00053E58" w:rsidTr="003A1A3B">
        <w:trPr>
          <w:jc w:val="center"/>
        </w:trPr>
        <w:tc>
          <w:tcPr>
            <w:tcW w:w="3918" w:type="dxa"/>
          </w:tcPr>
          <w:p w:rsidR="00053E58" w:rsidRDefault="00053E58" w:rsidP="003A1A3B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舞蹈学院</w:t>
            </w:r>
          </w:p>
        </w:tc>
        <w:tc>
          <w:tcPr>
            <w:tcW w:w="1733" w:type="dxa"/>
            <w:vAlign w:val="center"/>
          </w:tcPr>
          <w:p w:rsidR="00053E58" w:rsidRDefault="00053E58" w:rsidP="003A1A3B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1</w:t>
            </w:r>
          </w:p>
        </w:tc>
      </w:tr>
      <w:tr w:rsidR="00053E58" w:rsidTr="003A1A3B">
        <w:trPr>
          <w:jc w:val="center"/>
        </w:trPr>
        <w:tc>
          <w:tcPr>
            <w:tcW w:w="3918" w:type="dxa"/>
          </w:tcPr>
          <w:p w:rsidR="00053E58" w:rsidRDefault="00053E58" w:rsidP="003A1A3B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设计艺术学院</w:t>
            </w:r>
          </w:p>
        </w:tc>
        <w:tc>
          <w:tcPr>
            <w:tcW w:w="1733" w:type="dxa"/>
            <w:vAlign w:val="center"/>
          </w:tcPr>
          <w:p w:rsidR="00053E58" w:rsidRDefault="00053E58" w:rsidP="003A1A3B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3</w:t>
            </w:r>
          </w:p>
        </w:tc>
      </w:tr>
      <w:tr w:rsidR="00053E58" w:rsidTr="003A1A3B">
        <w:trPr>
          <w:jc w:val="center"/>
        </w:trPr>
        <w:tc>
          <w:tcPr>
            <w:tcW w:w="3918" w:type="dxa"/>
          </w:tcPr>
          <w:p w:rsidR="00053E58" w:rsidRDefault="00053E58" w:rsidP="003A1A3B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旅游学院</w:t>
            </w:r>
          </w:p>
        </w:tc>
        <w:tc>
          <w:tcPr>
            <w:tcW w:w="1733" w:type="dxa"/>
            <w:vAlign w:val="center"/>
          </w:tcPr>
          <w:p w:rsidR="00053E58" w:rsidRDefault="00053E58" w:rsidP="003A1A3B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/>
                <w:b/>
                <w:kern w:val="0"/>
                <w:sz w:val="24"/>
              </w:rPr>
              <w:t>2</w:t>
            </w:r>
          </w:p>
        </w:tc>
      </w:tr>
      <w:tr w:rsidR="00053E58" w:rsidTr="003A1A3B">
        <w:trPr>
          <w:jc w:val="center"/>
        </w:trPr>
        <w:tc>
          <w:tcPr>
            <w:tcW w:w="3918" w:type="dxa"/>
          </w:tcPr>
          <w:p w:rsidR="00053E58" w:rsidRDefault="00053E58" w:rsidP="003A1A3B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733" w:type="dxa"/>
            <w:vAlign w:val="center"/>
          </w:tcPr>
          <w:p w:rsidR="00053E58" w:rsidRDefault="00053E58" w:rsidP="003A1A3B">
            <w:pPr>
              <w:spacing w:line="440" w:lineRule="exact"/>
              <w:jc w:val="center"/>
              <w:rPr>
                <w:rFonts w:ascii="黑体" w:hAnsi="宋体" w:cs="宋体"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2</w:t>
            </w:r>
            <w:r>
              <w:rPr>
                <w:rFonts w:ascii="黑体" w:hAnsi="宋体" w:cs="宋体"/>
                <w:b/>
                <w:kern w:val="0"/>
                <w:sz w:val="24"/>
              </w:rPr>
              <w:t>7</w:t>
            </w:r>
          </w:p>
        </w:tc>
      </w:tr>
    </w:tbl>
    <w:p w:rsidR="00053E58" w:rsidRDefault="00053E58" w:rsidP="00053E58">
      <w:pPr>
        <w:spacing w:line="440" w:lineRule="exact"/>
        <w:ind w:left="1103" w:hangingChars="525" w:hanging="1103"/>
        <w:jc w:val="center"/>
        <w:rPr>
          <w:rFonts w:ascii="黑体" w:hAnsi="宋体" w:cs="宋体"/>
          <w:b/>
          <w:kern w:val="0"/>
          <w:szCs w:val="21"/>
        </w:rPr>
      </w:pPr>
      <w:r>
        <w:rPr>
          <w:rFonts w:hint="eastAsia"/>
          <w:bCs/>
          <w:kern w:val="0"/>
          <w:szCs w:val="21"/>
        </w:rPr>
        <w:t>（按各学院</w:t>
      </w:r>
      <w:r>
        <w:rPr>
          <w:rFonts w:hint="eastAsia"/>
          <w:bCs/>
          <w:kern w:val="0"/>
          <w:szCs w:val="21"/>
        </w:rPr>
        <w:t>2016-2017</w:t>
      </w:r>
      <w:r>
        <w:rPr>
          <w:rFonts w:hint="eastAsia"/>
          <w:bCs/>
          <w:kern w:val="0"/>
          <w:szCs w:val="21"/>
        </w:rPr>
        <w:t>学年实习指导教师人数的</w:t>
      </w:r>
      <w:r>
        <w:rPr>
          <w:rFonts w:hint="eastAsia"/>
          <w:bCs/>
          <w:kern w:val="0"/>
          <w:szCs w:val="21"/>
        </w:rPr>
        <w:t>10%</w:t>
      </w:r>
      <w:r>
        <w:rPr>
          <w:rFonts w:hint="eastAsia"/>
          <w:bCs/>
          <w:kern w:val="0"/>
          <w:szCs w:val="21"/>
        </w:rPr>
        <w:t>四舍五入，小于</w:t>
      </w:r>
      <w:r>
        <w:rPr>
          <w:rFonts w:hint="eastAsia"/>
          <w:bCs/>
          <w:kern w:val="0"/>
          <w:szCs w:val="21"/>
        </w:rPr>
        <w:t>0.5</w:t>
      </w:r>
      <w:r>
        <w:rPr>
          <w:rFonts w:hint="eastAsia"/>
          <w:bCs/>
          <w:kern w:val="0"/>
          <w:szCs w:val="21"/>
        </w:rPr>
        <w:t>的按</w:t>
      </w:r>
      <w:r>
        <w:rPr>
          <w:rFonts w:hint="eastAsia"/>
          <w:bCs/>
          <w:kern w:val="0"/>
          <w:szCs w:val="21"/>
        </w:rPr>
        <w:t>1</w:t>
      </w:r>
      <w:r>
        <w:rPr>
          <w:rFonts w:hint="eastAsia"/>
          <w:bCs/>
          <w:kern w:val="0"/>
          <w:szCs w:val="21"/>
        </w:rPr>
        <w:t>个名额计）</w:t>
      </w:r>
    </w:p>
    <w:p w:rsidR="00E02B49" w:rsidRPr="00053E58" w:rsidRDefault="00E02B49">
      <w:bookmarkStart w:id="0" w:name="_GoBack"/>
      <w:bookmarkEnd w:id="0"/>
    </w:p>
    <w:sectPr w:rsidR="00E02B49" w:rsidRPr="00053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024" w:rsidRDefault="00BE1024" w:rsidP="00053E58">
      <w:r>
        <w:separator/>
      </w:r>
    </w:p>
  </w:endnote>
  <w:endnote w:type="continuationSeparator" w:id="0">
    <w:p w:rsidR="00BE1024" w:rsidRDefault="00BE1024" w:rsidP="0005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E58" w:rsidRDefault="00053E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3E58" w:rsidRDefault="00053E5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E58" w:rsidRDefault="00053E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053E58" w:rsidRDefault="00053E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024" w:rsidRDefault="00BE1024" w:rsidP="00053E58">
      <w:r>
        <w:separator/>
      </w:r>
    </w:p>
  </w:footnote>
  <w:footnote w:type="continuationSeparator" w:id="0">
    <w:p w:rsidR="00BE1024" w:rsidRDefault="00BE1024" w:rsidP="00053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22"/>
    <w:rsid w:val="00053E58"/>
    <w:rsid w:val="00071A22"/>
    <w:rsid w:val="006453F8"/>
    <w:rsid w:val="00800C8A"/>
    <w:rsid w:val="00BE1024"/>
    <w:rsid w:val="00C469CD"/>
    <w:rsid w:val="00E02B49"/>
    <w:rsid w:val="00E91F7B"/>
    <w:rsid w:val="00FB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A15CF3-30C2-4F63-9B2B-A665E0AD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E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E58"/>
    <w:rPr>
      <w:sz w:val="18"/>
      <w:szCs w:val="18"/>
    </w:rPr>
  </w:style>
  <w:style w:type="paragraph" w:styleId="a4">
    <w:name w:val="footer"/>
    <w:basedOn w:val="a"/>
    <w:link w:val="Char0"/>
    <w:unhideWhenUsed/>
    <w:rsid w:val="00053E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3E58"/>
    <w:rPr>
      <w:sz w:val="18"/>
      <w:szCs w:val="18"/>
    </w:rPr>
  </w:style>
  <w:style w:type="character" w:styleId="a5">
    <w:name w:val="page number"/>
    <w:basedOn w:val="a0"/>
    <w:rsid w:val="00053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亓逸晨</dc:creator>
  <cp:keywords/>
  <dc:description/>
  <cp:lastModifiedBy>亓逸晨</cp:lastModifiedBy>
  <cp:revision>2</cp:revision>
  <dcterms:created xsi:type="dcterms:W3CDTF">2017-09-12T08:17:00Z</dcterms:created>
  <dcterms:modified xsi:type="dcterms:W3CDTF">2017-09-12T08:17:00Z</dcterms:modified>
</cp:coreProperties>
</file>