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76" w:rsidRPr="00E40376" w:rsidRDefault="00E40376" w:rsidP="00E40376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E40376">
        <w:rPr>
          <w:rFonts w:ascii="宋体" w:eastAsia="宋体" w:hAnsi="宋体" w:cs="宋体"/>
          <w:sz w:val="24"/>
          <w:szCs w:val="24"/>
        </w:rPr>
        <w:t>附件：</w:t>
      </w:r>
    </w:p>
    <w:p w:rsidR="00E40376" w:rsidRPr="00EF52C1" w:rsidRDefault="00E40376" w:rsidP="00E40376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  <w:shd w:val="clear" w:color="auto" w:fill="FFFFFF"/>
        </w:rPr>
      </w:pPr>
      <w:r w:rsidRPr="00EF52C1"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  <w:t>教学计划录入规范要点</w:t>
      </w:r>
    </w:p>
    <w:p w:rsidR="00E40376" w:rsidRPr="00E40376" w:rsidRDefault="00E40376" w:rsidP="00EF52C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E40376">
        <w:rPr>
          <w:rFonts w:ascii="Calibri" w:eastAsia="Calibri" w:hAnsi="Calibri" w:cs="Calibri"/>
          <w:sz w:val="24"/>
          <w:szCs w:val="24"/>
        </w:rPr>
        <w:tab/>
        <w:t xml:space="preserve"> 1.</w:t>
      </w:r>
      <w:r w:rsidRPr="00E40376">
        <w:rPr>
          <w:rFonts w:ascii="宋体" w:eastAsia="宋体" w:hAnsi="宋体" w:cs="宋体"/>
          <w:sz w:val="24"/>
          <w:szCs w:val="24"/>
        </w:rPr>
        <w:t>课程</w:t>
      </w:r>
    </w:p>
    <w:p w:rsidR="00E40376" w:rsidRPr="00E40376" w:rsidRDefault="00F17C23" w:rsidP="00EF52C1">
      <w:pPr>
        <w:spacing w:line="360" w:lineRule="auto"/>
        <w:ind w:firstLine="560"/>
        <w:rPr>
          <w:rFonts w:ascii="Calibri" w:eastAsia="Calibri" w:hAnsi="Calibri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除公共选修课程外，</w:t>
      </w:r>
      <w:r w:rsidR="00E40376" w:rsidRPr="00E40376">
        <w:rPr>
          <w:rFonts w:ascii="宋体" w:eastAsia="宋体" w:hAnsi="宋体" w:cs="宋体"/>
          <w:sz w:val="24"/>
          <w:szCs w:val="24"/>
        </w:rPr>
        <w:t>人才培养方案中注明的</w:t>
      </w:r>
      <w:r w:rsidR="00EF52C1">
        <w:rPr>
          <w:rFonts w:ascii="宋体" w:eastAsia="宋体" w:hAnsi="宋体" w:cs="宋体" w:hint="eastAsia"/>
          <w:sz w:val="24"/>
          <w:szCs w:val="24"/>
        </w:rPr>
        <w:t>所有</w:t>
      </w:r>
      <w:r w:rsidR="00E40376" w:rsidRPr="00E40376">
        <w:rPr>
          <w:rFonts w:ascii="宋体" w:eastAsia="宋体" w:hAnsi="宋体" w:cs="宋体"/>
          <w:sz w:val="24"/>
          <w:szCs w:val="24"/>
        </w:rPr>
        <w:t>课程应全部录入系统，包括实践教学环节。</w:t>
      </w:r>
    </w:p>
    <w:p w:rsidR="00E40376" w:rsidRPr="00E40376" w:rsidRDefault="00E40376" w:rsidP="00EF52C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E40376">
        <w:rPr>
          <w:rFonts w:ascii="Calibri" w:eastAsia="Calibri" w:hAnsi="Calibri" w:cs="Calibri"/>
          <w:sz w:val="24"/>
          <w:szCs w:val="24"/>
        </w:rPr>
        <w:tab/>
        <w:t xml:space="preserve"> 2.</w:t>
      </w:r>
      <w:r w:rsidRPr="00E40376">
        <w:rPr>
          <w:rFonts w:ascii="宋体" w:eastAsia="宋体" w:hAnsi="宋体" w:cs="宋体"/>
          <w:sz w:val="24"/>
          <w:szCs w:val="24"/>
        </w:rPr>
        <w:t>代码</w:t>
      </w:r>
    </w:p>
    <w:p w:rsidR="00E40376" w:rsidRPr="00E40376" w:rsidRDefault="00E40376" w:rsidP="00AC7B76">
      <w:pPr>
        <w:spacing w:line="360" w:lineRule="auto"/>
        <w:ind w:firstLine="560"/>
        <w:rPr>
          <w:rFonts w:ascii="Calibri" w:eastAsia="宋体" w:hAnsi="Calibri" w:cs="Times New Roman"/>
          <w:sz w:val="24"/>
          <w:szCs w:val="24"/>
        </w:rPr>
      </w:pPr>
      <w:r w:rsidRPr="00E40376">
        <w:rPr>
          <w:rFonts w:ascii="宋体" w:eastAsia="宋体" w:hAnsi="宋体" w:cs="宋体"/>
          <w:sz w:val="24"/>
          <w:szCs w:val="24"/>
        </w:rPr>
        <w:t>选择课程代码时</w:t>
      </w:r>
      <w:r w:rsidR="00A37AC4">
        <w:rPr>
          <w:rFonts w:ascii="宋体" w:eastAsia="宋体" w:hAnsi="宋体" w:cs="宋体" w:hint="eastAsia"/>
          <w:sz w:val="24"/>
          <w:szCs w:val="24"/>
        </w:rPr>
        <w:t>应</w:t>
      </w:r>
      <w:r w:rsidRPr="00E40376">
        <w:rPr>
          <w:rFonts w:ascii="宋体" w:eastAsia="宋体" w:hAnsi="宋体" w:cs="宋体"/>
          <w:sz w:val="24"/>
          <w:szCs w:val="24"/>
        </w:rPr>
        <w:t>注意</w:t>
      </w:r>
      <w:r w:rsidR="00A37AC4">
        <w:rPr>
          <w:rFonts w:ascii="宋体" w:eastAsia="宋体" w:hAnsi="宋体" w:cs="宋体" w:hint="eastAsia"/>
          <w:sz w:val="24"/>
          <w:szCs w:val="24"/>
        </w:rPr>
        <w:t>，</w:t>
      </w:r>
      <w:r w:rsidRPr="00E40376">
        <w:rPr>
          <w:rFonts w:ascii="宋体" w:eastAsia="宋体" w:hAnsi="宋体" w:cs="宋体"/>
          <w:sz w:val="24"/>
          <w:szCs w:val="24"/>
        </w:rPr>
        <w:t>代码第三位为“</w:t>
      </w:r>
      <w:r w:rsidRPr="00E40376">
        <w:rPr>
          <w:rFonts w:ascii="Calibri" w:eastAsia="Calibri" w:hAnsi="Calibri" w:cs="Calibri"/>
          <w:sz w:val="24"/>
          <w:szCs w:val="24"/>
        </w:rPr>
        <w:t>1</w:t>
      </w:r>
      <w:r w:rsidRPr="00E40376">
        <w:rPr>
          <w:rFonts w:ascii="宋体" w:eastAsia="宋体" w:hAnsi="宋体" w:cs="宋体"/>
          <w:sz w:val="24"/>
          <w:szCs w:val="24"/>
        </w:rPr>
        <w:t>”表示专科课程，为“</w:t>
      </w:r>
      <w:r w:rsidRPr="00E40376">
        <w:rPr>
          <w:rFonts w:ascii="Calibri" w:eastAsia="Calibri" w:hAnsi="Calibri" w:cs="Calibri"/>
          <w:sz w:val="24"/>
          <w:szCs w:val="24"/>
        </w:rPr>
        <w:t>2</w:t>
      </w:r>
      <w:r w:rsidRPr="00E40376">
        <w:rPr>
          <w:rFonts w:ascii="宋体" w:eastAsia="宋体" w:hAnsi="宋体" w:cs="宋体"/>
          <w:sz w:val="24"/>
          <w:szCs w:val="24"/>
        </w:rPr>
        <w:t>”表示本科课程，代码第四位为“</w:t>
      </w:r>
      <w:r w:rsidRPr="00E40376">
        <w:rPr>
          <w:rFonts w:ascii="Calibri" w:eastAsia="Calibri" w:hAnsi="Calibri" w:cs="Calibri"/>
          <w:sz w:val="24"/>
          <w:szCs w:val="24"/>
        </w:rPr>
        <w:t>9</w:t>
      </w:r>
      <w:r w:rsidRPr="00E40376">
        <w:rPr>
          <w:rFonts w:ascii="宋体" w:eastAsia="宋体" w:hAnsi="宋体" w:cs="宋体"/>
          <w:sz w:val="24"/>
          <w:szCs w:val="24"/>
        </w:rPr>
        <w:t>”表示专业选修课，各</w:t>
      </w:r>
      <w:r w:rsidR="00A37AC4">
        <w:rPr>
          <w:rFonts w:ascii="宋体" w:eastAsia="宋体" w:hAnsi="宋体" w:cs="宋体" w:hint="eastAsia"/>
          <w:sz w:val="24"/>
          <w:szCs w:val="24"/>
        </w:rPr>
        <w:t>教务</w:t>
      </w:r>
      <w:r w:rsidRPr="00E40376">
        <w:rPr>
          <w:rFonts w:ascii="宋体" w:eastAsia="宋体" w:hAnsi="宋体" w:cs="宋体"/>
          <w:sz w:val="24"/>
          <w:szCs w:val="24"/>
        </w:rPr>
        <w:t>系统操作员</w:t>
      </w:r>
      <w:r w:rsidR="000F29EB">
        <w:rPr>
          <w:rFonts w:ascii="宋体" w:eastAsia="宋体" w:hAnsi="宋体" w:cs="宋体" w:hint="eastAsia"/>
          <w:sz w:val="24"/>
          <w:szCs w:val="24"/>
        </w:rPr>
        <w:t>须</w:t>
      </w:r>
      <w:r w:rsidRPr="00E40376">
        <w:rPr>
          <w:rFonts w:ascii="宋体" w:eastAsia="宋体" w:hAnsi="宋体" w:cs="宋体"/>
          <w:sz w:val="24"/>
          <w:szCs w:val="24"/>
        </w:rPr>
        <w:t>选择准确的代码。</w:t>
      </w:r>
      <w:r w:rsidRPr="00E40376">
        <w:rPr>
          <w:rFonts w:ascii="Calibri" w:eastAsia="宋体" w:hAnsi="Calibri" w:cs="Times New Roman" w:hint="eastAsia"/>
          <w:sz w:val="24"/>
          <w:szCs w:val="24"/>
        </w:rPr>
        <w:t>本专科都有</w:t>
      </w:r>
      <w:r w:rsidRPr="00E40376">
        <w:rPr>
          <w:rFonts w:ascii="Calibri" w:eastAsia="宋体" w:hAnsi="Calibri" w:cs="Times New Roman"/>
          <w:sz w:val="24"/>
          <w:szCs w:val="24"/>
        </w:rPr>
        <w:t>的课程</w:t>
      </w:r>
      <w:r w:rsidR="008D6402">
        <w:rPr>
          <w:rFonts w:ascii="Calibri" w:eastAsia="宋体" w:hAnsi="Calibri" w:cs="Times New Roman" w:hint="eastAsia"/>
          <w:sz w:val="24"/>
          <w:szCs w:val="24"/>
        </w:rPr>
        <w:t>，</w:t>
      </w:r>
      <w:r w:rsidRPr="00E40376">
        <w:rPr>
          <w:rFonts w:ascii="Calibri" w:eastAsia="宋体" w:hAnsi="Calibri" w:cs="Times New Roman"/>
          <w:sz w:val="24"/>
          <w:szCs w:val="24"/>
        </w:rPr>
        <w:t>本科</w:t>
      </w:r>
      <w:r w:rsidRPr="00E40376">
        <w:rPr>
          <w:rFonts w:ascii="Calibri" w:eastAsia="宋体" w:hAnsi="Calibri" w:cs="Times New Roman" w:hint="eastAsia"/>
          <w:sz w:val="24"/>
          <w:szCs w:val="24"/>
        </w:rPr>
        <w:t>须</w:t>
      </w:r>
      <w:r w:rsidRPr="00E40376">
        <w:rPr>
          <w:rFonts w:ascii="Calibri" w:eastAsia="宋体" w:hAnsi="Calibri" w:cs="Times New Roman"/>
          <w:sz w:val="24"/>
          <w:szCs w:val="24"/>
        </w:rPr>
        <w:t>选择带有罗马数字（</w:t>
      </w:r>
      <w:r w:rsidRPr="00E40376">
        <w:rPr>
          <w:rFonts w:ascii="宋体" w:eastAsia="宋体" w:hAnsi="宋体" w:cs="Times New Roman" w:hint="eastAsia"/>
          <w:sz w:val="24"/>
          <w:szCs w:val="24"/>
        </w:rPr>
        <w:t>Ⅰ、Ⅱ、Ⅲ、Ⅳ）</w:t>
      </w:r>
      <w:r w:rsidRPr="00E40376">
        <w:rPr>
          <w:rFonts w:ascii="宋体" w:eastAsia="宋体" w:hAnsi="宋体" w:cs="Times New Roman"/>
          <w:sz w:val="24"/>
          <w:szCs w:val="24"/>
        </w:rPr>
        <w:t>的代码，</w:t>
      </w:r>
      <w:r w:rsidRPr="00E40376">
        <w:rPr>
          <w:rFonts w:ascii="宋体" w:eastAsia="宋体" w:hAnsi="宋体" w:cs="Times New Roman" w:hint="eastAsia"/>
          <w:sz w:val="24"/>
          <w:szCs w:val="24"/>
        </w:rPr>
        <w:t>专科</w:t>
      </w:r>
      <w:r w:rsidR="004D0828">
        <w:rPr>
          <w:rFonts w:ascii="宋体" w:eastAsia="宋体" w:hAnsi="宋体" w:cs="Times New Roman" w:hint="eastAsia"/>
          <w:sz w:val="24"/>
          <w:szCs w:val="24"/>
        </w:rPr>
        <w:t>须</w:t>
      </w:r>
      <w:r w:rsidRPr="00E40376">
        <w:rPr>
          <w:rFonts w:ascii="宋体" w:eastAsia="宋体" w:hAnsi="宋体" w:cs="Times New Roman"/>
          <w:sz w:val="24"/>
          <w:szCs w:val="24"/>
        </w:rPr>
        <w:t>选择带有阿拉伯数字</w:t>
      </w:r>
      <w:r w:rsidRPr="00E40376">
        <w:rPr>
          <w:rFonts w:ascii="宋体" w:eastAsia="宋体" w:hAnsi="宋体" w:cs="Times New Roman" w:hint="eastAsia"/>
          <w:sz w:val="24"/>
          <w:szCs w:val="24"/>
        </w:rPr>
        <w:t>（1234）</w:t>
      </w:r>
      <w:r w:rsidRPr="00E40376">
        <w:rPr>
          <w:rFonts w:ascii="宋体" w:eastAsia="宋体" w:hAnsi="宋体" w:cs="Times New Roman"/>
          <w:sz w:val="24"/>
          <w:szCs w:val="24"/>
        </w:rPr>
        <w:t>的代码</w:t>
      </w:r>
      <w:r w:rsidRPr="00E40376">
        <w:rPr>
          <w:rFonts w:ascii="Calibri" w:eastAsia="宋体" w:hAnsi="Calibri" w:cs="Times New Roman" w:hint="eastAsia"/>
          <w:sz w:val="24"/>
          <w:szCs w:val="24"/>
        </w:rPr>
        <w:t>。</w:t>
      </w:r>
      <w:r w:rsidR="00AC7B76" w:rsidRPr="00E40376"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E40376" w:rsidRPr="00E40376" w:rsidRDefault="00E40376" w:rsidP="00EF52C1">
      <w:pPr>
        <w:spacing w:line="360" w:lineRule="auto"/>
        <w:ind w:firstLine="560"/>
        <w:rPr>
          <w:rFonts w:ascii="Calibri" w:eastAsia="Calibri" w:hAnsi="Calibri" w:cs="Calibri"/>
          <w:sz w:val="24"/>
          <w:szCs w:val="24"/>
        </w:rPr>
      </w:pPr>
      <w:r w:rsidRPr="00E40376">
        <w:rPr>
          <w:rFonts w:ascii="Calibri" w:eastAsia="Calibri" w:hAnsi="Calibri" w:cs="Calibri"/>
          <w:sz w:val="24"/>
          <w:szCs w:val="24"/>
        </w:rPr>
        <w:t>3.</w:t>
      </w:r>
      <w:r w:rsidRPr="00E40376">
        <w:rPr>
          <w:rFonts w:ascii="宋体" w:eastAsia="宋体" w:hAnsi="宋体" w:cs="宋体"/>
          <w:sz w:val="24"/>
          <w:szCs w:val="24"/>
        </w:rPr>
        <w:t>格式</w:t>
      </w:r>
    </w:p>
    <w:p w:rsidR="00E40376" w:rsidRPr="00E40376" w:rsidRDefault="007825D6" w:rsidP="00EF52C1">
      <w:pPr>
        <w:spacing w:line="360" w:lineRule="auto"/>
        <w:ind w:firstLine="560"/>
        <w:rPr>
          <w:rFonts w:ascii="Calibri" w:eastAsia="Calibri" w:hAnsi="Calibri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</w:t>
      </w:r>
      <w:r w:rsidR="00E40376" w:rsidRPr="00E40376">
        <w:rPr>
          <w:rFonts w:ascii="宋体" w:eastAsia="宋体" w:hAnsi="宋体" w:cs="宋体"/>
          <w:sz w:val="24"/>
          <w:szCs w:val="24"/>
        </w:rPr>
        <w:t>以</w:t>
      </w:r>
      <w:r w:rsidR="003B7CC9">
        <w:rPr>
          <w:rFonts w:ascii="宋体" w:eastAsia="宋体" w:hAnsi="宋体" w:cs="宋体" w:hint="eastAsia"/>
          <w:sz w:val="24"/>
          <w:szCs w:val="24"/>
        </w:rPr>
        <w:t>规范</w:t>
      </w:r>
      <w:r w:rsidR="00E40376" w:rsidRPr="00E40376">
        <w:rPr>
          <w:rFonts w:ascii="宋体" w:eastAsia="宋体" w:hAnsi="宋体" w:cs="宋体"/>
          <w:sz w:val="24"/>
          <w:szCs w:val="24"/>
        </w:rPr>
        <w:t>格式录入起止周，所有专业第</w:t>
      </w:r>
      <w:r w:rsidR="00E40376" w:rsidRPr="00E40376">
        <w:rPr>
          <w:rFonts w:ascii="Calibri" w:eastAsia="Calibri" w:hAnsi="Calibri" w:cs="Calibri"/>
          <w:sz w:val="24"/>
          <w:szCs w:val="24"/>
        </w:rPr>
        <w:t>1</w:t>
      </w:r>
      <w:r w:rsidR="00E40376" w:rsidRPr="00E40376">
        <w:rPr>
          <w:rFonts w:ascii="宋体" w:eastAsia="宋体" w:hAnsi="宋体" w:cs="宋体"/>
          <w:sz w:val="24"/>
          <w:szCs w:val="24"/>
        </w:rPr>
        <w:t>学期的起止周全部为</w:t>
      </w:r>
      <w:r w:rsidR="00E40376" w:rsidRPr="00E40376">
        <w:rPr>
          <w:rFonts w:ascii="Calibri" w:eastAsia="Calibri" w:hAnsi="Calibri" w:cs="Calibri"/>
          <w:sz w:val="24"/>
          <w:szCs w:val="24"/>
        </w:rPr>
        <w:t>04-</w:t>
      </w:r>
      <w:r w:rsidR="00DB4B36">
        <w:rPr>
          <w:rFonts w:ascii="Calibri" w:hAnsi="Calibri" w:cs="Calibri" w:hint="eastAsia"/>
          <w:sz w:val="24"/>
          <w:szCs w:val="24"/>
        </w:rPr>
        <w:t>20</w:t>
      </w:r>
      <w:r w:rsidR="00E40376" w:rsidRPr="00E40376">
        <w:rPr>
          <w:rFonts w:ascii="宋体" w:eastAsia="宋体" w:hAnsi="宋体" w:cs="宋体"/>
          <w:sz w:val="24"/>
          <w:szCs w:val="24"/>
        </w:rPr>
        <w:t>，</w:t>
      </w:r>
      <w:r w:rsidR="002C22F4">
        <w:rPr>
          <w:rFonts w:ascii="宋体" w:eastAsia="宋体" w:hAnsi="宋体" w:cs="宋体" w:hint="eastAsia"/>
          <w:sz w:val="24"/>
          <w:szCs w:val="24"/>
        </w:rPr>
        <w:t>奇数学期的</w:t>
      </w:r>
      <w:proofErr w:type="gramStart"/>
      <w:r w:rsidR="002C22F4">
        <w:rPr>
          <w:rFonts w:ascii="宋体" w:eastAsia="宋体" w:hAnsi="宋体" w:cs="宋体" w:hint="eastAsia"/>
          <w:sz w:val="24"/>
          <w:szCs w:val="24"/>
        </w:rPr>
        <w:t>起止周</w:t>
      </w:r>
      <w:proofErr w:type="gramEnd"/>
      <w:r w:rsidR="002C22F4">
        <w:rPr>
          <w:rFonts w:ascii="宋体" w:eastAsia="宋体" w:hAnsi="宋体" w:cs="宋体" w:hint="eastAsia"/>
          <w:sz w:val="24"/>
          <w:szCs w:val="24"/>
        </w:rPr>
        <w:t>均为01-17，</w:t>
      </w:r>
      <w:r w:rsidR="00FC04F6">
        <w:rPr>
          <w:rFonts w:ascii="宋体" w:eastAsia="宋体" w:hAnsi="宋体" w:cs="宋体" w:hint="eastAsia"/>
          <w:sz w:val="24"/>
          <w:szCs w:val="24"/>
        </w:rPr>
        <w:t>偶数学期的</w:t>
      </w:r>
      <w:proofErr w:type="gramStart"/>
      <w:r w:rsidR="00FC04F6">
        <w:rPr>
          <w:rFonts w:ascii="宋体" w:eastAsia="宋体" w:hAnsi="宋体" w:cs="宋体" w:hint="eastAsia"/>
          <w:sz w:val="24"/>
          <w:szCs w:val="24"/>
        </w:rPr>
        <w:t>起止周</w:t>
      </w:r>
      <w:proofErr w:type="gramEnd"/>
      <w:r w:rsidR="00FC04F6">
        <w:rPr>
          <w:rFonts w:ascii="宋体" w:eastAsia="宋体" w:hAnsi="宋体" w:cs="宋体" w:hint="eastAsia"/>
          <w:sz w:val="24"/>
          <w:szCs w:val="24"/>
        </w:rPr>
        <w:t>均为01-16</w:t>
      </w:r>
      <w:r w:rsidR="00E40376" w:rsidRPr="00E40376">
        <w:rPr>
          <w:rFonts w:ascii="宋体" w:eastAsia="宋体" w:hAnsi="宋体" w:cs="宋体"/>
          <w:sz w:val="24"/>
          <w:szCs w:val="24"/>
        </w:rPr>
        <w:t>。</w:t>
      </w:r>
    </w:p>
    <w:p w:rsidR="00E40376" w:rsidRPr="00E40376" w:rsidRDefault="00E40376" w:rsidP="00EF52C1">
      <w:pPr>
        <w:spacing w:line="360" w:lineRule="auto"/>
        <w:ind w:firstLine="560"/>
        <w:rPr>
          <w:rFonts w:ascii="Calibri" w:eastAsia="Calibri" w:hAnsi="Calibri" w:cs="Calibri"/>
          <w:sz w:val="24"/>
          <w:szCs w:val="24"/>
        </w:rPr>
      </w:pPr>
      <w:r w:rsidRPr="00E40376">
        <w:rPr>
          <w:rFonts w:ascii="宋体" w:eastAsia="宋体" w:hAnsi="宋体" w:cs="宋体"/>
          <w:sz w:val="24"/>
          <w:szCs w:val="24"/>
        </w:rPr>
        <w:t>周学时</w:t>
      </w:r>
      <w:r w:rsidR="008B2961">
        <w:rPr>
          <w:rFonts w:ascii="宋体" w:eastAsia="宋体" w:hAnsi="宋体" w:cs="宋体" w:hint="eastAsia"/>
          <w:sz w:val="24"/>
          <w:szCs w:val="24"/>
        </w:rPr>
        <w:t>的</w:t>
      </w:r>
      <w:r w:rsidR="003B7CC9">
        <w:rPr>
          <w:rFonts w:ascii="宋体" w:eastAsia="宋体" w:hAnsi="宋体" w:cs="宋体" w:hint="eastAsia"/>
          <w:sz w:val="24"/>
          <w:szCs w:val="24"/>
        </w:rPr>
        <w:t>规范</w:t>
      </w:r>
      <w:r w:rsidRPr="00E40376">
        <w:rPr>
          <w:rFonts w:ascii="宋体" w:eastAsia="宋体" w:hAnsi="宋体" w:cs="宋体"/>
          <w:sz w:val="24"/>
          <w:szCs w:val="24"/>
        </w:rPr>
        <w:t>录入格式应为</w:t>
      </w:r>
      <w:r w:rsidRPr="00E40376">
        <w:rPr>
          <w:rFonts w:ascii="Calibri" w:eastAsia="Calibri" w:hAnsi="Calibri" w:cs="Calibri"/>
          <w:sz w:val="24"/>
          <w:szCs w:val="24"/>
        </w:rPr>
        <w:t>n.0-m.0</w:t>
      </w:r>
      <w:r w:rsidRPr="00E40376">
        <w:rPr>
          <w:rFonts w:ascii="宋体" w:eastAsia="宋体" w:hAnsi="宋体" w:cs="宋体"/>
          <w:sz w:val="24"/>
          <w:szCs w:val="24"/>
        </w:rPr>
        <w:t>（其中</w:t>
      </w:r>
      <w:r w:rsidRPr="00E40376">
        <w:rPr>
          <w:rFonts w:ascii="Calibri" w:eastAsia="Calibri" w:hAnsi="Calibri" w:cs="Calibri"/>
          <w:sz w:val="24"/>
          <w:szCs w:val="24"/>
        </w:rPr>
        <w:t>n</w:t>
      </w:r>
      <w:r w:rsidRPr="00E40376">
        <w:rPr>
          <w:rFonts w:ascii="宋体" w:eastAsia="宋体" w:hAnsi="宋体" w:cs="宋体"/>
          <w:sz w:val="24"/>
          <w:szCs w:val="24"/>
        </w:rPr>
        <w:t>为</w:t>
      </w:r>
      <w:proofErr w:type="gramStart"/>
      <w:r w:rsidRPr="00E40376">
        <w:rPr>
          <w:rFonts w:ascii="宋体" w:eastAsia="宋体" w:hAnsi="宋体" w:cs="宋体"/>
          <w:sz w:val="24"/>
          <w:szCs w:val="24"/>
        </w:rPr>
        <w:t>理论周</w:t>
      </w:r>
      <w:proofErr w:type="gramEnd"/>
      <w:r w:rsidRPr="00E40376">
        <w:rPr>
          <w:rFonts w:ascii="宋体" w:eastAsia="宋体" w:hAnsi="宋体" w:cs="宋体"/>
          <w:sz w:val="24"/>
          <w:szCs w:val="24"/>
        </w:rPr>
        <w:t>学时，</w:t>
      </w:r>
      <w:r w:rsidRPr="00E40376">
        <w:rPr>
          <w:rFonts w:ascii="Calibri" w:eastAsia="Calibri" w:hAnsi="Calibri" w:cs="Calibri"/>
          <w:sz w:val="24"/>
          <w:szCs w:val="24"/>
        </w:rPr>
        <w:t>m</w:t>
      </w:r>
      <w:r w:rsidRPr="00E40376">
        <w:rPr>
          <w:rFonts w:ascii="宋体" w:eastAsia="宋体" w:hAnsi="宋体" w:cs="宋体"/>
          <w:sz w:val="24"/>
          <w:szCs w:val="24"/>
        </w:rPr>
        <w:t>为需要长期规律使用机房的周学时，如没有可填</w:t>
      </w:r>
      <w:r w:rsidRPr="00E40376">
        <w:rPr>
          <w:rFonts w:ascii="Calibri" w:eastAsia="Calibri" w:hAnsi="Calibri" w:cs="Calibri"/>
          <w:sz w:val="24"/>
          <w:szCs w:val="24"/>
        </w:rPr>
        <w:t>0</w:t>
      </w:r>
      <w:r w:rsidRPr="00E40376">
        <w:rPr>
          <w:rFonts w:ascii="宋体" w:eastAsia="宋体" w:hAnsi="宋体" w:cs="宋体"/>
          <w:sz w:val="24"/>
          <w:szCs w:val="24"/>
        </w:rPr>
        <w:t>），</w:t>
      </w:r>
      <w:r w:rsidR="00432DE3">
        <w:rPr>
          <w:rFonts w:ascii="宋体" w:eastAsia="宋体" w:hAnsi="宋体" w:cs="宋体" w:hint="eastAsia"/>
          <w:sz w:val="24"/>
          <w:szCs w:val="24"/>
        </w:rPr>
        <w:t>集中</w:t>
      </w:r>
      <w:r w:rsidRPr="00E40376">
        <w:rPr>
          <w:rFonts w:ascii="宋体" w:eastAsia="宋体" w:hAnsi="宋体" w:cs="宋体"/>
          <w:sz w:val="24"/>
          <w:szCs w:val="24"/>
        </w:rPr>
        <w:t>实践环节周学时</w:t>
      </w:r>
      <w:r w:rsidR="00007F79">
        <w:rPr>
          <w:rFonts w:ascii="宋体" w:eastAsia="宋体" w:hAnsi="宋体" w:cs="宋体" w:hint="eastAsia"/>
          <w:sz w:val="24"/>
          <w:szCs w:val="24"/>
        </w:rPr>
        <w:t>的</w:t>
      </w:r>
      <w:r w:rsidRPr="00E40376">
        <w:rPr>
          <w:rFonts w:ascii="宋体" w:eastAsia="宋体" w:hAnsi="宋体" w:cs="宋体"/>
          <w:sz w:val="24"/>
          <w:szCs w:val="24"/>
        </w:rPr>
        <w:t>标准格式为</w:t>
      </w:r>
      <w:r w:rsidRPr="00E40376">
        <w:rPr>
          <w:rFonts w:ascii="Calibri" w:eastAsia="Calibri" w:hAnsi="Calibri" w:cs="Calibri"/>
          <w:sz w:val="24"/>
          <w:szCs w:val="24"/>
        </w:rPr>
        <w:t>+n</w:t>
      </w:r>
      <w:r w:rsidRPr="00E40376">
        <w:rPr>
          <w:rFonts w:ascii="宋体" w:eastAsia="宋体" w:hAnsi="宋体" w:cs="宋体"/>
          <w:sz w:val="24"/>
          <w:szCs w:val="24"/>
        </w:rPr>
        <w:t>。</w:t>
      </w:r>
    </w:p>
    <w:p w:rsidR="00E40376" w:rsidRPr="00E40376" w:rsidRDefault="00E40376" w:rsidP="00EF52C1">
      <w:pPr>
        <w:spacing w:line="360" w:lineRule="auto"/>
        <w:ind w:firstLine="560"/>
        <w:rPr>
          <w:rFonts w:ascii="Calibri" w:eastAsia="Calibri" w:hAnsi="Calibri" w:cs="Calibri"/>
          <w:sz w:val="24"/>
          <w:szCs w:val="24"/>
        </w:rPr>
      </w:pPr>
      <w:r w:rsidRPr="00E40376">
        <w:rPr>
          <w:rFonts w:ascii="Calibri" w:eastAsia="Calibri" w:hAnsi="Calibri" w:cs="Calibri"/>
          <w:sz w:val="24"/>
          <w:szCs w:val="24"/>
        </w:rPr>
        <w:t>4.</w:t>
      </w:r>
      <w:r w:rsidRPr="00E40376">
        <w:rPr>
          <w:rFonts w:ascii="宋体" w:eastAsia="宋体" w:hAnsi="宋体" w:cs="宋体"/>
          <w:sz w:val="24"/>
          <w:szCs w:val="24"/>
        </w:rPr>
        <w:t>开课部门</w:t>
      </w:r>
    </w:p>
    <w:p w:rsidR="007A6AFC" w:rsidRDefault="009159BD" w:rsidP="00EF52C1">
      <w:pPr>
        <w:spacing w:line="360" w:lineRule="auto"/>
        <w:ind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</w:t>
      </w:r>
      <w:r w:rsidRPr="00E40376">
        <w:rPr>
          <w:rFonts w:ascii="宋体" w:eastAsia="宋体" w:hAnsi="宋体" w:cs="宋体"/>
          <w:sz w:val="24"/>
          <w:szCs w:val="24"/>
        </w:rPr>
        <w:t>计划</w:t>
      </w:r>
      <w:r>
        <w:rPr>
          <w:rFonts w:ascii="宋体" w:eastAsia="宋体" w:hAnsi="宋体" w:cs="宋体" w:hint="eastAsia"/>
          <w:sz w:val="24"/>
          <w:szCs w:val="24"/>
        </w:rPr>
        <w:t>中</w:t>
      </w:r>
      <w:r w:rsidRPr="00E40376">
        <w:rPr>
          <w:rFonts w:ascii="宋体" w:eastAsia="宋体" w:hAnsi="宋体" w:cs="宋体"/>
          <w:sz w:val="24"/>
          <w:szCs w:val="24"/>
        </w:rPr>
        <w:t>所有课程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开课部门</w:t>
      </w:r>
      <w:r w:rsidR="00076B5B">
        <w:rPr>
          <w:rFonts w:ascii="宋体" w:eastAsia="宋体" w:hAnsi="宋体" w:cs="宋体" w:hint="eastAsia"/>
          <w:sz w:val="24"/>
          <w:szCs w:val="24"/>
        </w:rPr>
        <w:t>应</w:t>
      </w:r>
      <w:r w:rsidRPr="00E40376">
        <w:rPr>
          <w:rFonts w:ascii="宋体" w:eastAsia="宋体" w:hAnsi="宋体" w:cs="宋体"/>
          <w:sz w:val="24"/>
          <w:szCs w:val="24"/>
        </w:rPr>
        <w:t>为课程所属院部。其中</w:t>
      </w:r>
      <w:r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Pr="00E40376">
        <w:rPr>
          <w:rFonts w:ascii="宋体" w:eastAsia="宋体" w:hAnsi="宋体" w:cs="宋体"/>
          <w:sz w:val="24"/>
          <w:szCs w:val="24"/>
        </w:rPr>
        <w:t>思政类</w:t>
      </w:r>
      <w:proofErr w:type="gramEnd"/>
      <w:r w:rsidRPr="00E40376">
        <w:rPr>
          <w:rFonts w:ascii="宋体" w:eastAsia="宋体" w:hAnsi="宋体" w:cs="宋体"/>
          <w:sz w:val="24"/>
          <w:szCs w:val="24"/>
        </w:rPr>
        <w:t>课程</w:t>
      </w:r>
      <w:r>
        <w:rPr>
          <w:rFonts w:ascii="宋体" w:eastAsia="宋体" w:hAnsi="宋体" w:cs="宋体" w:hint="eastAsia"/>
          <w:sz w:val="24"/>
          <w:szCs w:val="24"/>
        </w:rPr>
        <w:t>的开课部门为</w:t>
      </w:r>
      <w:r w:rsidRPr="00E40376">
        <w:rPr>
          <w:rFonts w:ascii="宋体" w:eastAsia="宋体" w:hAnsi="宋体" w:cs="宋体"/>
          <w:sz w:val="24"/>
          <w:szCs w:val="24"/>
        </w:rPr>
        <w:t>思想政治理论课教学部，体育类课程</w:t>
      </w:r>
      <w:r>
        <w:rPr>
          <w:rFonts w:ascii="宋体" w:eastAsia="宋体" w:hAnsi="宋体" w:cs="宋体" w:hint="eastAsia"/>
          <w:sz w:val="24"/>
          <w:szCs w:val="24"/>
        </w:rPr>
        <w:t>的开课部门为</w:t>
      </w:r>
      <w:r w:rsidRPr="00E40376">
        <w:rPr>
          <w:rFonts w:ascii="宋体" w:eastAsia="宋体" w:hAnsi="宋体" w:cs="宋体"/>
          <w:sz w:val="24"/>
          <w:szCs w:val="24"/>
        </w:rPr>
        <w:t>体育部，</w:t>
      </w:r>
      <w:r>
        <w:rPr>
          <w:rFonts w:ascii="宋体" w:eastAsia="宋体" w:hAnsi="宋体" w:cs="宋体" w:hint="eastAsia"/>
          <w:sz w:val="24"/>
          <w:szCs w:val="24"/>
        </w:rPr>
        <w:t>经管类</w:t>
      </w:r>
      <w:r w:rsidRPr="00E40376">
        <w:rPr>
          <w:rFonts w:ascii="宋体" w:eastAsia="宋体" w:hAnsi="宋体" w:cs="宋体"/>
          <w:sz w:val="24"/>
          <w:szCs w:val="24"/>
        </w:rPr>
        <w:t>课程</w:t>
      </w:r>
      <w:r>
        <w:rPr>
          <w:rFonts w:ascii="宋体" w:eastAsia="宋体" w:hAnsi="宋体" w:cs="宋体" w:hint="eastAsia"/>
          <w:sz w:val="24"/>
          <w:szCs w:val="24"/>
        </w:rPr>
        <w:t>的开课部门为</w:t>
      </w:r>
      <w:r w:rsidRPr="00E40376">
        <w:rPr>
          <w:rFonts w:ascii="宋体" w:eastAsia="宋体" w:hAnsi="宋体" w:cs="宋体"/>
          <w:sz w:val="24"/>
          <w:szCs w:val="24"/>
        </w:rPr>
        <w:t>经济</w:t>
      </w:r>
      <w:r>
        <w:rPr>
          <w:rFonts w:ascii="宋体" w:eastAsia="宋体" w:hAnsi="宋体" w:cs="宋体" w:hint="eastAsia"/>
          <w:sz w:val="24"/>
          <w:szCs w:val="24"/>
        </w:rPr>
        <w:t>管理</w:t>
      </w:r>
      <w:r w:rsidRPr="00E40376">
        <w:rPr>
          <w:rFonts w:ascii="宋体" w:eastAsia="宋体" w:hAnsi="宋体" w:cs="宋体"/>
          <w:sz w:val="24"/>
          <w:szCs w:val="24"/>
        </w:rPr>
        <w:t>学院，会计类课程</w:t>
      </w:r>
      <w:r>
        <w:rPr>
          <w:rFonts w:ascii="宋体" w:eastAsia="宋体" w:hAnsi="宋体" w:cs="宋体" w:hint="eastAsia"/>
          <w:sz w:val="24"/>
          <w:szCs w:val="24"/>
        </w:rPr>
        <w:t>的开课部门为会计学院</w:t>
      </w:r>
      <w:r>
        <w:rPr>
          <w:rFonts w:ascii="宋体" w:eastAsia="宋体" w:hAnsi="宋体" w:cs="宋体"/>
          <w:sz w:val="24"/>
          <w:szCs w:val="24"/>
        </w:rPr>
        <w:t>，数学</w:t>
      </w:r>
      <w:r>
        <w:rPr>
          <w:rFonts w:ascii="宋体" w:eastAsia="宋体" w:hAnsi="宋体" w:cs="宋体" w:hint="eastAsia"/>
          <w:sz w:val="24"/>
          <w:szCs w:val="24"/>
        </w:rPr>
        <w:t>和</w:t>
      </w:r>
      <w:r w:rsidRPr="00E40376">
        <w:rPr>
          <w:rFonts w:ascii="宋体" w:eastAsia="宋体" w:hAnsi="宋体" w:cs="宋体"/>
          <w:sz w:val="24"/>
          <w:szCs w:val="24"/>
        </w:rPr>
        <w:t>计算机类课程</w:t>
      </w:r>
      <w:r>
        <w:rPr>
          <w:rFonts w:ascii="宋体" w:eastAsia="宋体" w:hAnsi="宋体" w:cs="宋体" w:hint="eastAsia"/>
          <w:sz w:val="24"/>
          <w:szCs w:val="24"/>
        </w:rPr>
        <w:t>的开课部门为信息工程学院</w:t>
      </w:r>
      <w:r w:rsidRPr="00E40376">
        <w:rPr>
          <w:rFonts w:ascii="宋体" w:eastAsia="宋体" w:hAnsi="宋体" w:cs="宋体"/>
          <w:sz w:val="24"/>
          <w:szCs w:val="24"/>
        </w:rPr>
        <w:t>。</w:t>
      </w:r>
      <w:r w:rsidR="006F21AF">
        <w:rPr>
          <w:rFonts w:ascii="Calibri" w:eastAsia="宋体" w:hAnsi="Calibri" w:cs="Times New Roman" w:hint="eastAsia"/>
          <w:sz w:val="24"/>
          <w:szCs w:val="24"/>
        </w:rPr>
        <w:t>军事理论课开课部门为</w:t>
      </w:r>
      <w:r w:rsidR="006F21AF" w:rsidRPr="00E40376">
        <w:rPr>
          <w:rFonts w:ascii="Calibri" w:eastAsia="宋体" w:hAnsi="Calibri" w:cs="Times New Roman" w:hint="eastAsia"/>
          <w:sz w:val="24"/>
          <w:szCs w:val="24"/>
        </w:rPr>
        <w:t>学生</w:t>
      </w:r>
      <w:r w:rsidR="006F21AF" w:rsidRPr="00E40376">
        <w:rPr>
          <w:rFonts w:ascii="Calibri" w:eastAsia="宋体" w:hAnsi="Calibri" w:cs="Times New Roman"/>
          <w:sz w:val="24"/>
          <w:szCs w:val="24"/>
        </w:rPr>
        <w:t>工作部</w:t>
      </w:r>
      <w:r w:rsidR="006F21AF" w:rsidRPr="00E40376">
        <w:rPr>
          <w:rFonts w:ascii="Calibri" w:eastAsia="宋体" w:hAnsi="Calibri" w:cs="Times New Roman" w:hint="eastAsia"/>
          <w:sz w:val="24"/>
          <w:szCs w:val="24"/>
        </w:rPr>
        <w:t>（</w:t>
      </w:r>
      <w:r w:rsidR="006F21AF" w:rsidRPr="00E40376">
        <w:rPr>
          <w:rFonts w:ascii="Calibri" w:eastAsia="宋体" w:hAnsi="Calibri" w:cs="Times New Roman"/>
          <w:sz w:val="24"/>
          <w:szCs w:val="24"/>
        </w:rPr>
        <w:t>处）</w:t>
      </w:r>
      <w:r w:rsidR="006F21AF" w:rsidRPr="00E40376">
        <w:rPr>
          <w:rFonts w:ascii="Calibri" w:eastAsia="宋体" w:hAnsi="Calibri" w:cs="Times New Roman" w:hint="eastAsia"/>
          <w:sz w:val="24"/>
          <w:szCs w:val="24"/>
        </w:rPr>
        <w:t>（</w:t>
      </w:r>
      <w:r w:rsidR="006F21AF" w:rsidRPr="00E40376">
        <w:rPr>
          <w:rFonts w:ascii="Calibri" w:eastAsia="宋体" w:hAnsi="Calibri" w:cs="Times New Roman"/>
          <w:sz w:val="24"/>
          <w:szCs w:val="24"/>
        </w:rPr>
        <w:t>武装部）</w:t>
      </w:r>
      <w:r w:rsidR="006F21AF">
        <w:rPr>
          <w:rFonts w:ascii="Calibri" w:eastAsia="宋体" w:hAnsi="Calibri" w:cs="Times New Roman" w:hint="eastAsia"/>
          <w:sz w:val="24"/>
          <w:szCs w:val="24"/>
        </w:rPr>
        <w:t>，</w:t>
      </w:r>
      <w:r w:rsidR="006F21AF" w:rsidRPr="00E40376">
        <w:rPr>
          <w:rFonts w:ascii="Calibri" w:eastAsia="宋体" w:hAnsi="Calibri" w:cs="Times New Roman"/>
          <w:sz w:val="24"/>
          <w:szCs w:val="24"/>
        </w:rPr>
        <w:t>军事</w:t>
      </w:r>
      <w:r w:rsidR="006F21AF" w:rsidRPr="00E40376">
        <w:rPr>
          <w:rFonts w:ascii="Calibri" w:eastAsia="宋体" w:hAnsi="Calibri" w:cs="Times New Roman" w:hint="eastAsia"/>
          <w:sz w:val="24"/>
          <w:szCs w:val="24"/>
        </w:rPr>
        <w:t>技能训练课程开课部门为各学院</w:t>
      </w:r>
      <w:r w:rsidR="00A52C45">
        <w:rPr>
          <w:rFonts w:ascii="Calibri" w:eastAsia="宋体" w:hAnsi="Calibri" w:cs="Times New Roman" w:hint="eastAsia"/>
          <w:sz w:val="24"/>
          <w:szCs w:val="24"/>
        </w:rPr>
        <w:t>，</w:t>
      </w:r>
      <w:r w:rsidR="00A52C45" w:rsidRPr="00A52C45">
        <w:rPr>
          <w:rFonts w:ascii="Calibri" w:eastAsia="宋体" w:hAnsi="Calibri" w:cs="Times New Roman" w:hint="eastAsia"/>
          <w:sz w:val="24"/>
          <w:szCs w:val="24"/>
        </w:rPr>
        <w:t>大学生职业发展与就业</w:t>
      </w:r>
      <w:r w:rsidR="00156585">
        <w:rPr>
          <w:rFonts w:ascii="Calibri" w:eastAsia="宋体" w:hAnsi="Calibri" w:cs="Times New Roman" w:hint="eastAsia"/>
          <w:sz w:val="24"/>
          <w:szCs w:val="24"/>
        </w:rPr>
        <w:t>指导</w:t>
      </w:r>
      <w:r w:rsidR="00A52C45" w:rsidRPr="00A52C45">
        <w:rPr>
          <w:rFonts w:ascii="Calibri" w:eastAsia="宋体" w:hAnsi="Calibri" w:cs="Times New Roman" w:hint="eastAsia"/>
          <w:sz w:val="24"/>
          <w:szCs w:val="24"/>
        </w:rPr>
        <w:t>、</w:t>
      </w:r>
      <w:r w:rsidR="00A52C45" w:rsidRPr="00A52C45">
        <w:rPr>
          <w:rFonts w:ascii="Calibri" w:eastAsia="宋体" w:hAnsi="Calibri" w:cs="Times New Roman"/>
          <w:sz w:val="24"/>
          <w:szCs w:val="24"/>
        </w:rPr>
        <w:t>大学生</w:t>
      </w:r>
      <w:r w:rsidR="00A52C45" w:rsidRPr="00A52C45">
        <w:rPr>
          <w:rFonts w:ascii="Calibri" w:eastAsia="宋体" w:hAnsi="Calibri" w:cs="Times New Roman" w:hint="eastAsia"/>
          <w:sz w:val="24"/>
          <w:szCs w:val="24"/>
        </w:rPr>
        <w:t>创业基础</w:t>
      </w:r>
      <w:r w:rsidR="00106165">
        <w:rPr>
          <w:rFonts w:ascii="Calibri" w:eastAsia="宋体" w:hAnsi="Calibri" w:cs="Times New Roman" w:hint="eastAsia"/>
          <w:sz w:val="24"/>
          <w:szCs w:val="24"/>
        </w:rPr>
        <w:t>课程的</w:t>
      </w:r>
      <w:r w:rsidR="00A52C45" w:rsidRPr="00A52C45">
        <w:rPr>
          <w:rFonts w:ascii="Calibri" w:eastAsia="宋体" w:hAnsi="Calibri" w:cs="Times New Roman" w:hint="eastAsia"/>
          <w:sz w:val="24"/>
          <w:szCs w:val="24"/>
        </w:rPr>
        <w:t>开课部门为</w:t>
      </w:r>
      <w:r w:rsidR="00A52C45" w:rsidRPr="00A52C45">
        <w:rPr>
          <w:rFonts w:ascii="Calibri" w:eastAsia="宋体" w:hAnsi="Calibri" w:cs="Times New Roman"/>
          <w:sz w:val="24"/>
          <w:szCs w:val="24"/>
        </w:rPr>
        <w:t>招生就业处</w:t>
      </w:r>
      <w:r w:rsidR="00156585">
        <w:rPr>
          <w:rFonts w:ascii="Calibri" w:eastAsia="宋体" w:hAnsi="Calibri" w:cs="Times New Roman" w:hint="eastAsia"/>
          <w:sz w:val="24"/>
          <w:szCs w:val="24"/>
        </w:rPr>
        <w:t>（</w:t>
      </w:r>
      <w:r w:rsidR="00A52C45" w:rsidRPr="00A52C45">
        <w:rPr>
          <w:rFonts w:ascii="Calibri" w:eastAsia="宋体" w:hAnsi="Calibri" w:cs="Times New Roman"/>
          <w:sz w:val="24"/>
          <w:szCs w:val="24"/>
        </w:rPr>
        <w:t>大学生就业指导中心</w:t>
      </w:r>
      <w:r w:rsidR="00156585">
        <w:rPr>
          <w:rFonts w:ascii="Calibri" w:eastAsia="宋体" w:hAnsi="Calibri" w:cs="Times New Roman" w:hint="eastAsia"/>
          <w:sz w:val="24"/>
          <w:szCs w:val="24"/>
        </w:rPr>
        <w:t>）。</w:t>
      </w:r>
    </w:p>
    <w:p w:rsidR="00E40376" w:rsidRPr="00E40376" w:rsidRDefault="00046AFC" w:rsidP="00EF52C1">
      <w:pPr>
        <w:spacing w:line="360" w:lineRule="auto"/>
        <w:ind w:firstLine="560"/>
        <w:rPr>
          <w:rFonts w:ascii="Calibri" w:eastAsia="Calibri" w:hAnsi="Calibri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集中</w:t>
      </w:r>
      <w:r w:rsidR="00E40376" w:rsidRPr="00E40376">
        <w:rPr>
          <w:rFonts w:ascii="宋体" w:eastAsia="宋体" w:hAnsi="宋体" w:cs="宋体"/>
          <w:sz w:val="24"/>
          <w:szCs w:val="24"/>
        </w:rPr>
        <w:t>实践环节（如毕业论文、毕业实习、认识实习等）须将开课部门</w:t>
      </w:r>
      <w:r w:rsidR="00B40C8E">
        <w:rPr>
          <w:rFonts w:ascii="宋体" w:eastAsia="宋体" w:hAnsi="宋体" w:cs="宋体" w:hint="eastAsia"/>
          <w:sz w:val="24"/>
          <w:szCs w:val="24"/>
        </w:rPr>
        <w:t>设定</w:t>
      </w:r>
      <w:r w:rsidR="00E40376" w:rsidRPr="00E40376">
        <w:rPr>
          <w:rFonts w:ascii="宋体" w:eastAsia="宋体" w:hAnsi="宋体" w:cs="宋体"/>
          <w:sz w:val="24"/>
          <w:szCs w:val="24"/>
        </w:rPr>
        <w:t>为学生所在学院。因</w:t>
      </w:r>
      <w:r w:rsidR="007E236C">
        <w:rPr>
          <w:rFonts w:ascii="宋体" w:eastAsia="宋体" w:hAnsi="宋体" w:cs="宋体" w:hint="eastAsia"/>
          <w:sz w:val="24"/>
          <w:szCs w:val="24"/>
        </w:rPr>
        <w:t>学校</w:t>
      </w:r>
      <w:r w:rsidR="00E40376" w:rsidRPr="00E40376">
        <w:rPr>
          <w:rFonts w:ascii="宋体" w:eastAsia="宋体" w:hAnsi="宋体" w:cs="宋体"/>
          <w:sz w:val="24"/>
          <w:szCs w:val="24"/>
        </w:rPr>
        <w:t>机构</w:t>
      </w:r>
      <w:r w:rsidR="007E236C">
        <w:rPr>
          <w:rFonts w:ascii="宋体" w:eastAsia="宋体" w:hAnsi="宋体" w:cs="宋体"/>
          <w:sz w:val="24"/>
          <w:szCs w:val="24"/>
        </w:rPr>
        <w:t>调整，</w:t>
      </w:r>
      <w:r w:rsidR="007E236C">
        <w:rPr>
          <w:rFonts w:ascii="宋体" w:eastAsia="宋体" w:hAnsi="宋体" w:cs="宋体" w:hint="eastAsia"/>
          <w:sz w:val="24"/>
          <w:szCs w:val="24"/>
        </w:rPr>
        <w:t>部分</w:t>
      </w:r>
      <w:r w:rsidR="00E40376" w:rsidRPr="00E40376">
        <w:rPr>
          <w:rFonts w:ascii="宋体" w:eastAsia="宋体" w:hAnsi="宋体" w:cs="宋体"/>
          <w:sz w:val="24"/>
          <w:szCs w:val="24"/>
        </w:rPr>
        <w:t>课程开课部门发生变化，各学院在录入计划时</w:t>
      </w:r>
      <w:r w:rsidR="003E15C4">
        <w:rPr>
          <w:rFonts w:ascii="宋体" w:eastAsia="宋体" w:hAnsi="宋体" w:cs="宋体" w:hint="eastAsia"/>
          <w:sz w:val="24"/>
          <w:szCs w:val="24"/>
        </w:rPr>
        <w:t>须</w:t>
      </w:r>
      <w:r w:rsidR="00E40376" w:rsidRPr="00E40376">
        <w:rPr>
          <w:rFonts w:ascii="宋体" w:eastAsia="宋体" w:hAnsi="宋体" w:cs="宋体"/>
          <w:sz w:val="24"/>
          <w:szCs w:val="24"/>
        </w:rPr>
        <w:t>对开课部门</w:t>
      </w:r>
      <w:r w:rsidR="003E15C4">
        <w:rPr>
          <w:rFonts w:ascii="宋体" w:eastAsia="宋体" w:hAnsi="宋体" w:cs="宋体" w:hint="eastAsia"/>
          <w:sz w:val="24"/>
          <w:szCs w:val="24"/>
        </w:rPr>
        <w:t>认真</w:t>
      </w:r>
      <w:r w:rsidR="00E40376" w:rsidRPr="00E40376">
        <w:rPr>
          <w:rFonts w:ascii="宋体" w:eastAsia="宋体" w:hAnsi="宋体" w:cs="宋体"/>
          <w:sz w:val="24"/>
          <w:szCs w:val="24"/>
        </w:rPr>
        <w:t>审核，</w:t>
      </w:r>
      <w:r w:rsidR="003E15C4">
        <w:rPr>
          <w:rFonts w:ascii="宋体" w:eastAsia="宋体" w:hAnsi="宋体" w:cs="宋体" w:hint="eastAsia"/>
          <w:sz w:val="24"/>
          <w:szCs w:val="24"/>
        </w:rPr>
        <w:t>避免</w:t>
      </w:r>
      <w:r w:rsidR="00E40376" w:rsidRPr="00E40376">
        <w:rPr>
          <w:rFonts w:ascii="宋体" w:eastAsia="宋体" w:hAnsi="宋体" w:cs="宋体"/>
          <w:sz w:val="24"/>
          <w:szCs w:val="24"/>
        </w:rPr>
        <w:t>出现课程漏排等问题。开课部门</w:t>
      </w:r>
      <w:r w:rsidR="00806935">
        <w:rPr>
          <w:rFonts w:ascii="宋体" w:eastAsia="宋体" w:hAnsi="宋体" w:cs="宋体" w:hint="eastAsia"/>
          <w:sz w:val="24"/>
          <w:szCs w:val="24"/>
        </w:rPr>
        <w:t>不确定的</w:t>
      </w:r>
      <w:r w:rsidR="00E40376" w:rsidRPr="00E40376">
        <w:rPr>
          <w:rFonts w:ascii="宋体" w:eastAsia="宋体" w:hAnsi="宋体" w:cs="宋体"/>
          <w:sz w:val="24"/>
          <w:szCs w:val="24"/>
        </w:rPr>
        <w:t>，</w:t>
      </w:r>
      <w:r w:rsidR="00806935">
        <w:rPr>
          <w:rFonts w:ascii="宋体" w:eastAsia="宋体" w:hAnsi="宋体" w:cs="宋体" w:hint="eastAsia"/>
          <w:sz w:val="24"/>
          <w:szCs w:val="24"/>
        </w:rPr>
        <w:t>可</w:t>
      </w:r>
      <w:r w:rsidR="00E40376" w:rsidRPr="00E40376">
        <w:rPr>
          <w:rFonts w:ascii="宋体" w:eastAsia="宋体" w:hAnsi="宋体" w:cs="宋体"/>
          <w:sz w:val="24"/>
          <w:szCs w:val="24"/>
        </w:rPr>
        <w:t>联系教务处</w:t>
      </w:r>
      <w:r w:rsidR="003B7CC9">
        <w:rPr>
          <w:rFonts w:ascii="宋体" w:eastAsia="宋体" w:hAnsi="宋体" w:cs="宋体"/>
          <w:sz w:val="24"/>
          <w:szCs w:val="24"/>
        </w:rPr>
        <w:t>教学管理科</w:t>
      </w:r>
      <w:r w:rsidR="00E40376" w:rsidRPr="00E40376">
        <w:rPr>
          <w:rFonts w:ascii="宋体" w:eastAsia="宋体" w:hAnsi="宋体" w:cs="宋体"/>
          <w:sz w:val="24"/>
          <w:szCs w:val="24"/>
        </w:rPr>
        <w:t>协商</w:t>
      </w:r>
      <w:r w:rsidR="003B7CC9">
        <w:rPr>
          <w:rFonts w:ascii="宋体" w:eastAsia="宋体" w:hAnsi="宋体" w:cs="宋体" w:hint="eastAsia"/>
          <w:sz w:val="24"/>
          <w:szCs w:val="24"/>
        </w:rPr>
        <w:t>确定</w:t>
      </w:r>
      <w:r w:rsidR="00E40376" w:rsidRPr="00E40376">
        <w:rPr>
          <w:rFonts w:ascii="宋体" w:eastAsia="宋体" w:hAnsi="宋体" w:cs="宋体"/>
          <w:sz w:val="24"/>
          <w:szCs w:val="24"/>
        </w:rPr>
        <w:t>。</w:t>
      </w:r>
    </w:p>
    <w:p w:rsidR="00E40376" w:rsidRPr="00E40376" w:rsidRDefault="00E40376" w:rsidP="00EF52C1">
      <w:pPr>
        <w:spacing w:line="360" w:lineRule="auto"/>
        <w:ind w:firstLine="560"/>
        <w:rPr>
          <w:rFonts w:ascii="Calibri" w:eastAsia="Calibri" w:hAnsi="Calibri" w:cs="Calibri"/>
          <w:sz w:val="24"/>
          <w:szCs w:val="24"/>
        </w:rPr>
      </w:pPr>
      <w:r w:rsidRPr="00E40376">
        <w:rPr>
          <w:rFonts w:ascii="Calibri" w:eastAsia="Calibri" w:hAnsi="Calibri" w:cs="Calibri"/>
          <w:sz w:val="24"/>
          <w:szCs w:val="24"/>
        </w:rPr>
        <w:t>5.</w:t>
      </w:r>
      <w:r w:rsidRPr="00E40376">
        <w:rPr>
          <w:rFonts w:ascii="宋体" w:eastAsia="宋体" w:hAnsi="宋体" w:cs="宋体"/>
          <w:sz w:val="24"/>
          <w:szCs w:val="24"/>
        </w:rPr>
        <w:t>其他</w:t>
      </w:r>
    </w:p>
    <w:p w:rsidR="00601F97" w:rsidRPr="00E40376" w:rsidRDefault="00325E6F" w:rsidP="00363EF3">
      <w:pPr>
        <w:spacing w:line="360" w:lineRule="auto"/>
        <w:ind w:firstLine="56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用</w:t>
      </w:r>
      <w:r w:rsidR="00E40376" w:rsidRPr="00E40376">
        <w:rPr>
          <w:rFonts w:ascii="宋体" w:eastAsia="宋体" w:hAnsi="宋体" w:cs="宋体"/>
          <w:sz w:val="24"/>
          <w:szCs w:val="24"/>
        </w:rPr>
        <w:t>红色</w:t>
      </w:r>
      <w:r w:rsidR="00E40376" w:rsidRPr="00E40376">
        <w:rPr>
          <w:rFonts w:ascii="Calibri" w:eastAsia="Calibri" w:hAnsi="Calibri" w:cs="Calibri"/>
          <w:sz w:val="24"/>
          <w:szCs w:val="24"/>
        </w:rPr>
        <w:t>*</w:t>
      </w:r>
      <w:r w:rsidR="00E40376" w:rsidRPr="00E40376">
        <w:rPr>
          <w:rFonts w:ascii="宋体" w:eastAsia="宋体" w:hAnsi="宋体" w:cs="宋体"/>
          <w:sz w:val="24"/>
          <w:szCs w:val="24"/>
        </w:rPr>
        <w:t>标识的项目必须录入，</w:t>
      </w:r>
      <w:r>
        <w:rPr>
          <w:rFonts w:ascii="宋体" w:eastAsia="宋体" w:hAnsi="宋体" w:cs="宋体" w:hint="eastAsia"/>
          <w:sz w:val="24"/>
          <w:szCs w:val="24"/>
        </w:rPr>
        <w:t>未用红色</w:t>
      </w:r>
      <w:r w:rsidRPr="00E40376">
        <w:rPr>
          <w:rFonts w:ascii="Calibri" w:eastAsia="Calibri" w:hAnsi="Calibri" w:cs="Calibri"/>
          <w:sz w:val="24"/>
          <w:szCs w:val="24"/>
        </w:rPr>
        <w:t>*</w:t>
      </w:r>
      <w:r w:rsidRPr="00E40376">
        <w:rPr>
          <w:rFonts w:ascii="宋体" w:eastAsia="宋体" w:hAnsi="宋体" w:cs="宋体"/>
          <w:sz w:val="24"/>
          <w:szCs w:val="24"/>
        </w:rPr>
        <w:t>标识的</w:t>
      </w:r>
      <w:r w:rsidR="00E40376" w:rsidRPr="00E40376">
        <w:rPr>
          <w:rFonts w:ascii="宋体" w:eastAsia="宋体" w:hAnsi="宋体" w:cs="宋体"/>
          <w:sz w:val="24"/>
          <w:szCs w:val="24"/>
        </w:rPr>
        <w:t>“课程类别”、“考核方式”也必须录入，便于后期数据筛选采集。毕业论文和毕业设计应在“是否毕业</w:t>
      </w:r>
      <w:r w:rsidR="00E40376" w:rsidRPr="00E40376">
        <w:rPr>
          <w:rFonts w:ascii="宋体" w:eastAsia="宋体" w:hAnsi="宋体" w:cs="宋体"/>
          <w:sz w:val="24"/>
          <w:szCs w:val="24"/>
        </w:rPr>
        <w:lastRenderedPageBreak/>
        <w:t>设计”选项中选择“是”。</w:t>
      </w:r>
      <w:bookmarkStart w:id="0" w:name="_GoBack"/>
      <w:bookmarkEnd w:id="0"/>
    </w:p>
    <w:sectPr w:rsidR="00601F97" w:rsidRPr="00E40376" w:rsidSect="0024659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8B" w:rsidRDefault="00792C8B" w:rsidP="00F41441">
      <w:r>
        <w:separator/>
      </w:r>
    </w:p>
  </w:endnote>
  <w:endnote w:type="continuationSeparator" w:id="0">
    <w:p w:rsidR="00792C8B" w:rsidRDefault="00792C8B" w:rsidP="00F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886213"/>
      <w:docPartObj>
        <w:docPartGallery w:val="Page Numbers (Bottom of Page)"/>
        <w:docPartUnique/>
      </w:docPartObj>
    </w:sdtPr>
    <w:sdtEndPr/>
    <w:sdtContent>
      <w:p w:rsidR="00C97E3F" w:rsidRDefault="002D382D">
        <w:pPr>
          <w:pStyle w:val="a5"/>
          <w:jc w:val="center"/>
        </w:pPr>
        <w:r>
          <w:fldChar w:fldCharType="begin"/>
        </w:r>
        <w:r w:rsidR="00C97E3F">
          <w:instrText>PAGE   \* MERGEFORMAT</w:instrText>
        </w:r>
        <w:r>
          <w:fldChar w:fldCharType="separate"/>
        </w:r>
        <w:r w:rsidR="00155D47" w:rsidRPr="00155D47">
          <w:rPr>
            <w:noProof/>
            <w:lang w:val="zh-CN"/>
          </w:rPr>
          <w:t>2</w:t>
        </w:r>
        <w:r>
          <w:fldChar w:fldCharType="end"/>
        </w:r>
      </w:p>
    </w:sdtContent>
  </w:sdt>
  <w:p w:rsidR="00C97E3F" w:rsidRDefault="00C97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8B" w:rsidRDefault="00792C8B" w:rsidP="00F41441">
      <w:r>
        <w:separator/>
      </w:r>
    </w:p>
  </w:footnote>
  <w:footnote w:type="continuationSeparator" w:id="0">
    <w:p w:rsidR="00792C8B" w:rsidRDefault="00792C8B" w:rsidP="00F4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4F"/>
    <w:rsid w:val="000019CE"/>
    <w:rsid w:val="0000632B"/>
    <w:rsid w:val="00007F79"/>
    <w:rsid w:val="00013149"/>
    <w:rsid w:val="0001545B"/>
    <w:rsid w:val="000200B7"/>
    <w:rsid w:val="000202C4"/>
    <w:rsid w:val="00024E8D"/>
    <w:rsid w:val="0003083E"/>
    <w:rsid w:val="00034F44"/>
    <w:rsid w:val="00037670"/>
    <w:rsid w:val="0004205D"/>
    <w:rsid w:val="00046AFC"/>
    <w:rsid w:val="00050C02"/>
    <w:rsid w:val="0005403E"/>
    <w:rsid w:val="00072C86"/>
    <w:rsid w:val="00076B5B"/>
    <w:rsid w:val="00080FF3"/>
    <w:rsid w:val="00082229"/>
    <w:rsid w:val="00085632"/>
    <w:rsid w:val="000861F3"/>
    <w:rsid w:val="000B69A2"/>
    <w:rsid w:val="000D23AC"/>
    <w:rsid w:val="000F29EB"/>
    <w:rsid w:val="000F74B4"/>
    <w:rsid w:val="00106165"/>
    <w:rsid w:val="00106CBD"/>
    <w:rsid w:val="0011563C"/>
    <w:rsid w:val="001159E2"/>
    <w:rsid w:val="00115A2D"/>
    <w:rsid w:val="00123EB2"/>
    <w:rsid w:val="00135E94"/>
    <w:rsid w:val="00155D47"/>
    <w:rsid w:val="00156585"/>
    <w:rsid w:val="00172656"/>
    <w:rsid w:val="00177D42"/>
    <w:rsid w:val="00184BA2"/>
    <w:rsid w:val="001B00A9"/>
    <w:rsid w:val="001C1655"/>
    <w:rsid w:val="001C2533"/>
    <w:rsid w:val="001C2B69"/>
    <w:rsid w:val="001D584A"/>
    <w:rsid w:val="001E3E24"/>
    <w:rsid w:val="001E77DB"/>
    <w:rsid w:val="001F36D4"/>
    <w:rsid w:val="0020308F"/>
    <w:rsid w:val="00205D63"/>
    <w:rsid w:val="00206E50"/>
    <w:rsid w:val="0020751A"/>
    <w:rsid w:val="00213957"/>
    <w:rsid w:val="00215D2C"/>
    <w:rsid w:val="00227616"/>
    <w:rsid w:val="00227B35"/>
    <w:rsid w:val="00241EB7"/>
    <w:rsid w:val="00246599"/>
    <w:rsid w:val="0024793D"/>
    <w:rsid w:val="00250E30"/>
    <w:rsid w:val="002538F0"/>
    <w:rsid w:val="002562E1"/>
    <w:rsid w:val="0026252D"/>
    <w:rsid w:val="0026442E"/>
    <w:rsid w:val="0027570F"/>
    <w:rsid w:val="00280CF4"/>
    <w:rsid w:val="00280D34"/>
    <w:rsid w:val="00284BA3"/>
    <w:rsid w:val="002862FA"/>
    <w:rsid w:val="002B6199"/>
    <w:rsid w:val="002C22F4"/>
    <w:rsid w:val="002D26D9"/>
    <w:rsid w:val="002D382D"/>
    <w:rsid w:val="002D3B52"/>
    <w:rsid w:val="002D4E0A"/>
    <w:rsid w:val="002D6010"/>
    <w:rsid w:val="002E6075"/>
    <w:rsid w:val="00317345"/>
    <w:rsid w:val="00325E6F"/>
    <w:rsid w:val="00334EB9"/>
    <w:rsid w:val="00337459"/>
    <w:rsid w:val="00363C13"/>
    <w:rsid w:val="00363EF3"/>
    <w:rsid w:val="003920F0"/>
    <w:rsid w:val="003928A6"/>
    <w:rsid w:val="003961A3"/>
    <w:rsid w:val="003965AE"/>
    <w:rsid w:val="003A58A5"/>
    <w:rsid w:val="003B7CC9"/>
    <w:rsid w:val="003D1536"/>
    <w:rsid w:val="003D4F01"/>
    <w:rsid w:val="003E15C4"/>
    <w:rsid w:val="003E283F"/>
    <w:rsid w:val="003F1ACF"/>
    <w:rsid w:val="004027B0"/>
    <w:rsid w:val="0041462D"/>
    <w:rsid w:val="00415A32"/>
    <w:rsid w:val="00425826"/>
    <w:rsid w:val="00431DEB"/>
    <w:rsid w:val="00432DE3"/>
    <w:rsid w:val="00434770"/>
    <w:rsid w:val="00465CD5"/>
    <w:rsid w:val="0048712A"/>
    <w:rsid w:val="00495A5D"/>
    <w:rsid w:val="004974DA"/>
    <w:rsid w:val="00497DB9"/>
    <w:rsid w:val="004A0FDC"/>
    <w:rsid w:val="004A457C"/>
    <w:rsid w:val="004A6FCE"/>
    <w:rsid w:val="004D0828"/>
    <w:rsid w:val="004D1AB1"/>
    <w:rsid w:val="004E3F46"/>
    <w:rsid w:val="004E6DB4"/>
    <w:rsid w:val="00503AE5"/>
    <w:rsid w:val="00522871"/>
    <w:rsid w:val="0053021F"/>
    <w:rsid w:val="0053032F"/>
    <w:rsid w:val="00546D84"/>
    <w:rsid w:val="005610EC"/>
    <w:rsid w:val="00566568"/>
    <w:rsid w:val="005674B8"/>
    <w:rsid w:val="00571DF7"/>
    <w:rsid w:val="0058674F"/>
    <w:rsid w:val="005931FA"/>
    <w:rsid w:val="005B2C61"/>
    <w:rsid w:val="005B4CA3"/>
    <w:rsid w:val="005D3A6F"/>
    <w:rsid w:val="005D635D"/>
    <w:rsid w:val="005F3A1D"/>
    <w:rsid w:val="005F3E90"/>
    <w:rsid w:val="00601F97"/>
    <w:rsid w:val="0061739D"/>
    <w:rsid w:val="00620069"/>
    <w:rsid w:val="006369ED"/>
    <w:rsid w:val="006509CF"/>
    <w:rsid w:val="00654DA3"/>
    <w:rsid w:val="00656F65"/>
    <w:rsid w:val="006746D6"/>
    <w:rsid w:val="006A6C4B"/>
    <w:rsid w:val="006B386E"/>
    <w:rsid w:val="006B51D3"/>
    <w:rsid w:val="006B537C"/>
    <w:rsid w:val="006C1087"/>
    <w:rsid w:val="006F21AF"/>
    <w:rsid w:val="00701E2B"/>
    <w:rsid w:val="00710488"/>
    <w:rsid w:val="0071463C"/>
    <w:rsid w:val="007260FB"/>
    <w:rsid w:val="00726AAA"/>
    <w:rsid w:val="00732776"/>
    <w:rsid w:val="007717DF"/>
    <w:rsid w:val="007825D6"/>
    <w:rsid w:val="00790508"/>
    <w:rsid w:val="00792C8B"/>
    <w:rsid w:val="007976D3"/>
    <w:rsid w:val="007A6AFC"/>
    <w:rsid w:val="007B182E"/>
    <w:rsid w:val="007B6547"/>
    <w:rsid w:val="007C3B00"/>
    <w:rsid w:val="007C6444"/>
    <w:rsid w:val="007E236C"/>
    <w:rsid w:val="007E4958"/>
    <w:rsid w:val="007F1C6A"/>
    <w:rsid w:val="007F3DB9"/>
    <w:rsid w:val="007F79A5"/>
    <w:rsid w:val="00801304"/>
    <w:rsid w:val="0080168D"/>
    <w:rsid w:val="00806935"/>
    <w:rsid w:val="0081693B"/>
    <w:rsid w:val="0082122E"/>
    <w:rsid w:val="008338D3"/>
    <w:rsid w:val="00837908"/>
    <w:rsid w:val="00844331"/>
    <w:rsid w:val="00850D08"/>
    <w:rsid w:val="00860982"/>
    <w:rsid w:val="00885786"/>
    <w:rsid w:val="008A0CAB"/>
    <w:rsid w:val="008B2961"/>
    <w:rsid w:val="008C53A2"/>
    <w:rsid w:val="008D572B"/>
    <w:rsid w:val="008D6402"/>
    <w:rsid w:val="008D6B1A"/>
    <w:rsid w:val="008E2CCF"/>
    <w:rsid w:val="008F7D02"/>
    <w:rsid w:val="009050B9"/>
    <w:rsid w:val="00911998"/>
    <w:rsid w:val="009149C2"/>
    <w:rsid w:val="009159BD"/>
    <w:rsid w:val="0092118E"/>
    <w:rsid w:val="0092380B"/>
    <w:rsid w:val="009345FF"/>
    <w:rsid w:val="0094183D"/>
    <w:rsid w:val="0094786C"/>
    <w:rsid w:val="009505F4"/>
    <w:rsid w:val="009508B5"/>
    <w:rsid w:val="00961F78"/>
    <w:rsid w:val="00982FD0"/>
    <w:rsid w:val="009945FB"/>
    <w:rsid w:val="009A1C2D"/>
    <w:rsid w:val="009A61CF"/>
    <w:rsid w:val="009C5005"/>
    <w:rsid w:val="009F455E"/>
    <w:rsid w:val="009F7920"/>
    <w:rsid w:val="00A013EF"/>
    <w:rsid w:val="00A1610F"/>
    <w:rsid w:val="00A24F3C"/>
    <w:rsid w:val="00A34575"/>
    <w:rsid w:val="00A3620E"/>
    <w:rsid w:val="00A37AC4"/>
    <w:rsid w:val="00A52C45"/>
    <w:rsid w:val="00A635E8"/>
    <w:rsid w:val="00A6423F"/>
    <w:rsid w:val="00A66EBF"/>
    <w:rsid w:val="00A81F4F"/>
    <w:rsid w:val="00A82F1A"/>
    <w:rsid w:val="00A83A93"/>
    <w:rsid w:val="00A91A43"/>
    <w:rsid w:val="00AA7A23"/>
    <w:rsid w:val="00AB0CAF"/>
    <w:rsid w:val="00AB520E"/>
    <w:rsid w:val="00AC7B76"/>
    <w:rsid w:val="00AC7CF5"/>
    <w:rsid w:val="00AE6587"/>
    <w:rsid w:val="00AF7206"/>
    <w:rsid w:val="00B203BF"/>
    <w:rsid w:val="00B31A9F"/>
    <w:rsid w:val="00B40C8E"/>
    <w:rsid w:val="00B44B5A"/>
    <w:rsid w:val="00B461AB"/>
    <w:rsid w:val="00B72FB7"/>
    <w:rsid w:val="00B82944"/>
    <w:rsid w:val="00B9404F"/>
    <w:rsid w:val="00BA36AE"/>
    <w:rsid w:val="00BC66F6"/>
    <w:rsid w:val="00BD2FF9"/>
    <w:rsid w:val="00BE435C"/>
    <w:rsid w:val="00BE4C4A"/>
    <w:rsid w:val="00BE52A8"/>
    <w:rsid w:val="00BE7874"/>
    <w:rsid w:val="00BF5CA7"/>
    <w:rsid w:val="00C06E9E"/>
    <w:rsid w:val="00C26A4E"/>
    <w:rsid w:val="00C404FB"/>
    <w:rsid w:val="00C41431"/>
    <w:rsid w:val="00C84673"/>
    <w:rsid w:val="00C97E3F"/>
    <w:rsid w:val="00CA0A45"/>
    <w:rsid w:val="00CB21BF"/>
    <w:rsid w:val="00CD5CCB"/>
    <w:rsid w:val="00CE2148"/>
    <w:rsid w:val="00CE5DA0"/>
    <w:rsid w:val="00CE65E3"/>
    <w:rsid w:val="00D024B9"/>
    <w:rsid w:val="00D14535"/>
    <w:rsid w:val="00D26BE8"/>
    <w:rsid w:val="00D42F82"/>
    <w:rsid w:val="00D608DF"/>
    <w:rsid w:val="00D64353"/>
    <w:rsid w:val="00D66D4A"/>
    <w:rsid w:val="00D67F3D"/>
    <w:rsid w:val="00D757BE"/>
    <w:rsid w:val="00D8137D"/>
    <w:rsid w:val="00D81B3E"/>
    <w:rsid w:val="00D85E58"/>
    <w:rsid w:val="00D875D4"/>
    <w:rsid w:val="00D94132"/>
    <w:rsid w:val="00D9749E"/>
    <w:rsid w:val="00DA2C02"/>
    <w:rsid w:val="00DB4470"/>
    <w:rsid w:val="00DB4B36"/>
    <w:rsid w:val="00DE40A2"/>
    <w:rsid w:val="00DE60DB"/>
    <w:rsid w:val="00DF2516"/>
    <w:rsid w:val="00DF69FA"/>
    <w:rsid w:val="00E02997"/>
    <w:rsid w:val="00E144D9"/>
    <w:rsid w:val="00E25E4F"/>
    <w:rsid w:val="00E343AC"/>
    <w:rsid w:val="00E40376"/>
    <w:rsid w:val="00E51D50"/>
    <w:rsid w:val="00E56051"/>
    <w:rsid w:val="00E6474D"/>
    <w:rsid w:val="00E83308"/>
    <w:rsid w:val="00E8600D"/>
    <w:rsid w:val="00E95132"/>
    <w:rsid w:val="00E95EAD"/>
    <w:rsid w:val="00EA25B7"/>
    <w:rsid w:val="00EB1992"/>
    <w:rsid w:val="00EB5567"/>
    <w:rsid w:val="00EC26EA"/>
    <w:rsid w:val="00ED02D2"/>
    <w:rsid w:val="00EF1F4D"/>
    <w:rsid w:val="00EF2F27"/>
    <w:rsid w:val="00EF52C1"/>
    <w:rsid w:val="00F0359A"/>
    <w:rsid w:val="00F07B78"/>
    <w:rsid w:val="00F13B4D"/>
    <w:rsid w:val="00F17C23"/>
    <w:rsid w:val="00F21B0C"/>
    <w:rsid w:val="00F25B2D"/>
    <w:rsid w:val="00F3589B"/>
    <w:rsid w:val="00F37EF3"/>
    <w:rsid w:val="00F41441"/>
    <w:rsid w:val="00F932FB"/>
    <w:rsid w:val="00FA3782"/>
    <w:rsid w:val="00FC04F6"/>
    <w:rsid w:val="00FC2256"/>
    <w:rsid w:val="00FE11C5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4659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24659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4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4659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46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2465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659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4659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46599"/>
  </w:style>
  <w:style w:type="character" w:customStyle="1" w:styleId="Char0">
    <w:name w:val="批注框文本 Char"/>
    <w:basedOn w:val="a0"/>
    <w:link w:val="a4"/>
    <w:uiPriority w:val="99"/>
    <w:semiHidden/>
    <w:rsid w:val="002465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FFEDA-5994-4A50-976F-F33FF4D6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113</Words>
  <Characters>649</Characters>
  <Application>Microsoft Office Word</Application>
  <DocSecurity>0</DocSecurity>
  <Lines>5</Lines>
  <Paragraphs>1</Paragraphs>
  <ScaleCrop>false</ScaleCrop>
  <Company>JWK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Nathan</cp:lastModifiedBy>
  <cp:revision>273</cp:revision>
  <cp:lastPrinted>2016-01-05T00:41:00Z</cp:lastPrinted>
  <dcterms:created xsi:type="dcterms:W3CDTF">2014-08-01T07:34:00Z</dcterms:created>
  <dcterms:modified xsi:type="dcterms:W3CDTF">2016-03-21T08:51:00Z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