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6F6" w:rsidRDefault="00CD26F6" w:rsidP="008E6CC6">
      <w:pPr>
        <w:widowControl/>
        <w:spacing w:line="240" w:lineRule="atLeast"/>
        <w:jc w:val="center"/>
        <w:rPr>
          <w:rFonts w:ascii="宋体" w:cs="宋体"/>
          <w:kern w:val="0"/>
          <w:sz w:val="28"/>
          <w:szCs w:val="28"/>
        </w:rPr>
      </w:pPr>
      <w:bookmarkStart w:id="0" w:name="_GoBack"/>
      <w:bookmarkEnd w:id="0"/>
      <w:r>
        <w:rPr>
          <w:rFonts w:ascii="宋体" w:hAnsi="宋体" w:cs="宋体" w:hint="eastAsia"/>
          <w:b/>
          <w:bCs/>
          <w:kern w:val="0"/>
          <w:sz w:val="28"/>
          <w:szCs w:val="28"/>
        </w:rPr>
        <w:t>国际经济与贸易辅修</w:t>
      </w:r>
      <w:r w:rsidR="0095118F">
        <w:rPr>
          <w:rFonts w:ascii="宋体" w:hAnsi="宋体" w:cs="宋体" w:hint="eastAsia"/>
          <w:b/>
          <w:bCs/>
          <w:kern w:val="0"/>
          <w:sz w:val="28"/>
          <w:szCs w:val="28"/>
        </w:rPr>
        <w:t>第二</w:t>
      </w:r>
      <w:r>
        <w:rPr>
          <w:rFonts w:ascii="宋体" w:hAnsi="宋体" w:cs="宋体" w:hint="eastAsia"/>
          <w:b/>
          <w:bCs/>
          <w:kern w:val="0"/>
          <w:sz w:val="28"/>
          <w:szCs w:val="28"/>
        </w:rPr>
        <w:t>专业人才培养方案</w:t>
      </w:r>
    </w:p>
    <w:p w:rsidR="00CD26F6" w:rsidRDefault="00CD26F6" w:rsidP="00D84CEF">
      <w:pPr>
        <w:widowControl/>
        <w:spacing w:line="560" w:lineRule="exact"/>
        <w:ind w:firstLineChars="200" w:firstLine="482"/>
        <w:jc w:val="left"/>
        <w:outlineLvl w:val="1"/>
        <w:rPr>
          <w:rFonts w:ascii="宋体" w:cs="宋体"/>
          <w:b/>
          <w:bCs/>
          <w:kern w:val="0"/>
          <w:sz w:val="24"/>
          <w:szCs w:val="24"/>
        </w:rPr>
      </w:pPr>
      <w:r>
        <w:rPr>
          <w:rFonts w:ascii="宋体" w:hAnsi="宋体" w:cs="宋体" w:hint="eastAsia"/>
          <w:b/>
          <w:bCs/>
          <w:kern w:val="0"/>
          <w:sz w:val="24"/>
          <w:szCs w:val="24"/>
        </w:rPr>
        <w:t>一、培养目标</w:t>
      </w:r>
      <w:r>
        <w:rPr>
          <w:rFonts w:ascii="宋体" w:hAnsi="宋体" w:cs="宋体"/>
          <w:b/>
          <w:bCs/>
          <w:kern w:val="0"/>
          <w:sz w:val="24"/>
          <w:szCs w:val="24"/>
        </w:rPr>
        <w:t xml:space="preserve"> </w:t>
      </w:r>
    </w:p>
    <w:p w:rsidR="00CD26F6" w:rsidRDefault="00CD26F6" w:rsidP="00D84CEF">
      <w:pPr>
        <w:spacing w:line="560" w:lineRule="exact"/>
        <w:ind w:firstLineChars="200" w:firstLine="480"/>
        <w:rPr>
          <w:rFonts w:ascii="宋体" w:cs="宋体"/>
          <w:bCs/>
          <w:kern w:val="0"/>
          <w:sz w:val="24"/>
          <w:szCs w:val="24"/>
        </w:rPr>
      </w:pPr>
      <w:r>
        <w:rPr>
          <w:rFonts w:ascii="宋体" w:hAnsi="宋体" w:cs="宋体" w:hint="eastAsia"/>
          <w:bCs/>
          <w:kern w:val="0"/>
          <w:sz w:val="24"/>
          <w:szCs w:val="24"/>
        </w:rPr>
        <w:t>本专业为拓展学生的知识面和就业渠道，增强毕业生的竞争力和社会适应能力，培养掌握经济学的基本原理和国际经济与贸易专业领域的基本理论和基本知识，具有较强的语言表达、沟通协调，具备良好的人文精神、科学素养，能够在涉外经济贸易部门、各类企业及政府机构和科研院所从事实际业务、管理、调研和科研等工作的复合型</w:t>
      </w:r>
      <w:r w:rsidR="00D44D0D">
        <w:rPr>
          <w:rFonts w:ascii="宋体" w:hAnsi="宋体" w:cs="宋体" w:hint="eastAsia"/>
          <w:bCs/>
          <w:kern w:val="0"/>
          <w:sz w:val="24"/>
          <w:szCs w:val="24"/>
        </w:rPr>
        <w:t>、应用型</w:t>
      </w:r>
      <w:r>
        <w:rPr>
          <w:rFonts w:ascii="宋体" w:hAnsi="宋体" w:cs="宋体" w:hint="eastAsia"/>
          <w:bCs/>
          <w:kern w:val="0"/>
          <w:sz w:val="24"/>
          <w:szCs w:val="24"/>
        </w:rPr>
        <w:t>人才。</w:t>
      </w:r>
    </w:p>
    <w:p w:rsidR="00CD26F6" w:rsidRDefault="00CD26F6" w:rsidP="00D84CEF">
      <w:pPr>
        <w:widowControl/>
        <w:spacing w:line="560" w:lineRule="exact"/>
        <w:ind w:firstLineChars="200" w:firstLine="482"/>
        <w:jc w:val="left"/>
        <w:outlineLvl w:val="1"/>
        <w:rPr>
          <w:rFonts w:ascii="宋体" w:cs="宋体"/>
          <w:b/>
          <w:bCs/>
          <w:kern w:val="0"/>
          <w:sz w:val="24"/>
          <w:szCs w:val="24"/>
        </w:rPr>
      </w:pPr>
      <w:r>
        <w:rPr>
          <w:rFonts w:ascii="宋体" w:hAnsi="宋体" w:cs="宋体" w:hint="eastAsia"/>
          <w:b/>
          <w:bCs/>
          <w:kern w:val="0"/>
          <w:sz w:val="24"/>
          <w:szCs w:val="24"/>
        </w:rPr>
        <w:t>二、培养规格</w:t>
      </w:r>
    </w:p>
    <w:p w:rsidR="00CD26F6" w:rsidRDefault="00CD26F6" w:rsidP="00D84CEF">
      <w:pPr>
        <w:spacing w:line="560" w:lineRule="exact"/>
        <w:ind w:firstLineChars="200" w:firstLine="480"/>
        <w:rPr>
          <w:rFonts w:ascii="宋体" w:cs="宋体"/>
          <w:bCs/>
          <w:kern w:val="0"/>
          <w:sz w:val="24"/>
          <w:szCs w:val="24"/>
        </w:rPr>
      </w:pPr>
      <w:r>
        <w:rPr>
          <w:rFonts w:ascii="宋体" w:hAnsi="宋体" w:cs="宋体" w:hint="eastAsia"/>
          <w:bCs/>
          <w:kern w:val="0"/>
          <w:sz w:val="24"/>
          <w:szCs w:val="24"/>
        </w:rPr>
        <w:t>毕业生应获得以下几方面的知识和能力：</w:t>
      </w:r>
    </w:p>
    <w:p w:rsidR="00CD26F6" w:rsidRDefault="00CD26F6" w:rsidP="00D84CEF">
      <w:pPr>
        <w:spacing w:line="560" w:lineRule="exact"/>
        <w:ind w:firstLineChars="200" w:firstLine="480"/>
        <w:rPr>
          <w:rFonts w:ascii="宋体" w:cs="宋体"/>
          <w:bCs/>
          <w:kern w:val="0"/>
          <w:sz w:val="24"/>
          <w:szCs w:val="24"/>
        </w:rPr>
      </w:pPr>
      <w:r>
        <w:rPr>
          <w:rFonts w:ascii="宋体" w:hAnsi="宋体" w:cs="宋体"/>
          <w:bCs/>
          <w:kern w:val="0"/>
          <w:sz w:val="24"/>
          <w:szCs w:val="24"/>
        </w:rPr>
        <w:t>1.</w:t>
      </w:r>
      <w:r>
        <w:rPr>
          <w:rFonts w:ascii="宋体" w:hAnsi="宋体" w:cs="宋体" w:hint="eastAsia"/>
          <w:bCs/>
          <w:kern w:val="0"/>
          <w:sz w:val="24"/>
          <w:szCs w:val="24"/>
        </w:rPr>
        <w:t>掌握经济学的基本原理和国际经济与贸易专业领域的基本理论和基本知识；</w:t>
      </w:r>
    </w:p>
    <w:p w:rsidR="00CD26F6" w:rsidRDefault="00CD26F6" w:rsidP="00D84CEF">
      <w:pPr>
        <w:spacing w:line="560" w:lineRule="exact"/>
        <w:ind w:firstLineChars="200" w:firstLine="480"/>
        <w:rPr>
          <w:rFonts w:ascii="宋体" w:cs="宋体"/>
          <w:bCs/>
          <w:kern w:val="0"/>
          <w:sz w:val="24"/>
          <w:szCs w:val="24"/>
        </w:rPr>
      </w:pPr>
      <w:r>
        <w:rPr>
          <w:rFonts w:ascii="宋体" w:hAnsi="宋体" w:cs="宋体"/>
          <w:bCs/>
          <w:kern w:val="0"/>
          <w:sz w:val="24"/>
          <w:szCs w:val="24"/>
        </w:rPr>
        <w:t>2.</w:t>
      </w:r>
      <w:r>
        <w:rPr>
          <w:rFonts w:ascii="宋体" w:hAnsi="宋体" w:cs="宋体" w:hint="eastAsia"/>
          <w:bCs/>
          <w:kern w:val="0"/>
          <w:sz w:val="24"/>
          <w:szCs w:val="24"/>
        </w:rPr>
        <w:t>熟悉本国和主要贸易大国的贸易发展方针、政策和法规；</w:t>
      </w:r>
    </w:p>
    <w:p w:rsidR="00CD26F6" w:rsidRDefault="00CD26F6" w:rsidP="00D84CEF">
      <w:pPr>
        <w:spacing w:line="560" w:lineRule="exact"/>
        <w:ind w:firstLineChars="200" w:firstLine="480"/>
        <w:rPr>
          <w:rFonts w:ascii="宋体" w:cs="宋体"/>
          <w:bCs/>
          <w:kern w:val="0"/>
          <w:sz w:val="24"/>
          <w:szCs w:val="24"/>
        </w:rPr>
      </w:pPr>
      <w:r>
        <w:rPr>
          <w:rFonts w:ascii="宋体" w:hAnsi="宋体" w:cs="宋体"/>
          <w:bCs/>
          <w:kern w:val="0"/>
          <w:sz w:val="24"/>
          <w:szCs w:val="24"/>
        </w:rPr>
        <w:t>3.</w:t>
      </w:r>
      <w:r>
        <w:rPr>
          <w:rFonts w:ascii="宋体" w:hAnsi="宋体" w:cs="宋体" w:hint="eastAsia"/>
          <w:bCs/>
          <w:kern w:val="0"/>
          <w:sz w:val="24"/>
          <w:szCs w:val="24"/>
        </w:rPr>
        <w:t>了解本学科的理论前沿与发展动态；</w:t>
      </w:r>
    </w:p>
    <w:p w:rsidR="00CD26F6" w:rsidRDefault="00CD26F6" w:rsidP="00D84CEF">
      <w:pPr>
        <w:spacing w:line="560" w:lineRule="exact"/>
        <w:ind w:firstLineChars="200" w:firstLine="480"/>
        <w:rPr>
          <w:rFonts w:ascii="宋体" w:cs="宋体"/>
          <w:bCs/>
          <w:kern w:val="0"/>
          <w:sz w:val="24"/>
          <w:szCs w:val="24"/>
        </w:rPr>
      </w:pPr>
      <w:r>
        <w:rPr>
          <w:rFonts w:ascii="宋体" w:hAnsi="宋体" w:cs="宋体"/>
          <w:bCs/>
          <w:kern w:val="0"/>
          <w:sz w:val="24"/>
          <w:szCs w:val="24"/>
        </w:rPr>
        <w:t>4.</w:t>
      </w:r>
      <w:r>
        <w:rPr>
          <w:rFonts w:ascii="宋体" w:hAnsi="宋体" w:cs="宋体" w:hint="eastAsia"/>
          <w:bCs/>
          <w:kern w:val="0"/>
          <w:sz w:val="24"/>
          <w:szCs w:val="24"/>
        </w:rPr>
        <w:t>掌握国际经济与贸易实务操作方法，具备分析和解决国际经济与贸易实际问题的能力；</w:t>
      </w:r>
    </w:p>
    <w:p w:rsidR="00CD26F6" w:rsidRDefault="00CD26F6" w:rsidP="00D84CEF">
      <w:pPr>
        <w:spacing w:line="560" w:lineRule="exact"/>
        <w:ind w:firstLineChars="200" w:firstLine="480"/>
        <w:rPr>
          <w:rFonts w:ascii="宋体" w:cs="宋体"/>
          <w:bCs/>
          <w:kern w:val="0"/>
          <w:sz w:val="24"/>
          <w:szCs w:val="24"/>
        </w:rPr>
      </w:pPr>
      <w:r>
        <w:rPr>
          <w:rFonts w:ascii="宋体" w:hAnsi="宋体" w:cs="宋体"/>
          <w:bCs/>
          <w:kern w:val="0"/>
          <w:sz w:val="24"/>
          <w:szCs w:val="24"/>
        </w:rPr>
        <w:t>5.</w:t>
      </w:r>
      <w:r>
        <w:rPr>
          <w:rFonts w:ascii="宋体" w:hAnsi="宋体" w:cs="宋体" w:hint="eastAsia"/>
          <w:bCs/>
          <w:kern w:val="0"/>
          <w:sz w:val="24"/>
          <w:szCs w:val="24"/>
        </w:rPr>
        <w:t>具有能从事国际经济与贸易科学研究和实际工作能力，具有一定的批判性思维能力；</w:t>
      </w:r>
    </w:p>
    <w:p w:rsidR="00CD26F6" w:rsidRDefault="00CD26F6" w:rsidP="00D84CEF">
      <w:pPr>
        <w:spacing w:line="560" w:lineRule="exact"/>
        <w:ind w:firstLineChars="200" w:firstLine="480"/>
        <w:rPr>
          <w:rFonts w:ascii="宋体" w:cs="宋体"/>
          <w:bCs/>
          <w:kern w:val="0"/>
          <w:sz w:val="24"/>
          <w:szCs w:val="24"/>
        </w:rPr>
      </w:pPr>
      <w:r>
        <w:rPr>
          <w:rFonts w:ascii="宋体" w:hAnsi="宋体" w:cs="宋体"/>
          <w:bCs/>
          <w:kern w:val="0"/>
          <w:sz w:val="24"/>
          <w:szCs w:val="24"/>
        </w:rPr>
        <w:t>6.</w:t>
      </w:r>
      <w:r>
        <w:rPr>
          <w:rFonts w:ascii="宋体" w:hAnsi="宋体" w:cs="宋体" w:hint="eastAsia"/>
          <w:bCs/>
          <w:kern w:val="0"/>
          <w:sz w:val="24"/>
          <w:szCs w:val="24"/>
        </w:rPr>
        <w:t>具有较强的语言与文字表达、沟通协调、跨文化交流等方面的基本能力；</w:t>
      </w:r>
    </w:p>
    <w:p w:rsidR="00CD26F6" w:rsidRDefault="00CD26F6" w:rsidP="00D84CEF">
      <w:pPr>
        <w:spacing w:line="560" w:lineRule="exact"/>
        <w:ind w:firstLineChars="200" w:firstLine="480"/>
        <w:rPr>
          <w:rFonts w:ascii="宋体" w:cs="宋体"/>
          <w:bCs/>
          <w:kern w:val="0"/>
          <w:sz w:val="24"/>
          <w:szCs w:val="24"/>
        </w:rPr>
      </w:pPr>
      <w:r>
        <w:rPr>
          <w:rFonts w:ascii="宋体" w:hAnsi="宋体" w:cs="宋体"/>
          <w:bCs/>
          <w:kern w:val="0"/>
          <w:sz w:val="24"/>
          <w:szCs w:val="24"/>
        </w:rPr>
        <w:t>7.</w:t>
      </w:r>
      <w:r>
        <w:rPr>
          <w:rFonts w:ascii="宋体" w:hAnsi="宋体" w:cs="宋体" w:hint="eastAsia"/>
          <w:bCs/>
          <w:kern w:val="0"/>
          <w:sz w:val="24"/>
          <w:szCs w:val="24"/>
        </w:rPr>
        <w:t>具有综合不同学科知识</w:t>
      </w:r>
      <w:r>
        <w:rPr>
          <w:rFonts w:ascii="宋体" w:cs="宋体" w:hint="eastAsia"/>
          <w:bCs/>
          <w:kern w:val="0"/>
          <w:sz w:val="24"/>
          <w:szCs w:val="24"/>
        </w:rPr>
        <w:t>，</w:t>
      </w:r>
      <w:r>
        <w:rPr>
          <w:rFonts w:ascii="宋体" w:hAnsi="宋体" w:cs="宋体" w:hint="eastAsia"/>
          <w:bCs/>
          <w:kern w:val="0"/>
          <w:sz w:val="24"/>
          <w:szCs w:val="24"/>
        </w:rPr>
        <w:t>解决实际问题的能力、独立思考的能力和创新思维的能力。</w:t>
      </w:r>
    </w:p>
    <w:p w:rsidR="00CD26F6" w:rsidRDefault="00CD26F6" w:rsidP="00D84CEF">
      <w:pPr>
        <w:widowControl/>
        <w:spacing w:line="560" w:lineRule="exact"/>
        <w:ind w:firstLineChars="200" w:firstLine="482"/>
        <w:jc w:val="left"/>
        <w:outlineLvl w:val="1"/>
        <w:rPr>
          <w:rFonts w:ascii="宋体" w:cs="宋体"/>
          <w:b/>
          <w:bCs/>
          <w:kern w:val="0"/>
          <w:sz w:val="24"/>
          <w:szCs w:val="24"/>
        </w:rPr>
      </w:pPr>
      <w:r>
        <w:rPr>
          <w:rFonts w:ascii="宋体" w:hAnsi="宋体" w:cs="宋体" w:hint="eastAsia"/>
          <w:b/>
          <w:bCs/>
          <w:kern w:val="0"/>
          <w:sz w:val="24"/>
          <w:szCs w:val="24"/>
        </w:rPr>
        <w:t>三、学制</w:t>
      </w:r>
    </w:p>
    <w:p w:rsidR="00CD26F6" w:rsidRDefault="00CD26F6" w:rsidP="00D84CEF">
      <w:pPr>
        <w:widowControl/>
        <w:spacing w:line="560" w:lineRule="exact"/>
        <w:ind w:firstLineChars="200" w:firstLine="480"/>
        <w:jc w:val="left"/>
        <w:outlineLvl w:val="1"/>
        <w:rPr>
          <w:rFonts w:ascii="宋体" w:cs="宋体"/>
          <w:bCs/>
          <w:kern w:val="0"/>
          <w:sz w:val="24"/>
          <w:szCs w:val="24"/>
        </w:rPr>
      </w:pPr>
      <w:r>
        <w:rPr>
          <w:rFonts w:ascii="宋体" w:hAnsi="宋体" w:cs="宋体" w:hint="eastAsia"/>
          <w:bCs/>
          <w:kern w:val="0"/>
          <w:sz w:val="24"/>
          <w:szCs w:val="24"/>
        </w:rPr>
        <w:t>基本学制</w:t>
      </w:r>
      <w:r>
        <w:rPr>
          <w:rFonts w:ascii="宋体" w:hAnsi="宋体" w:cs="宋体"/>
          <w:bCs/>
          <w:kern w:val="0"/>
          <w:sz w:val="24"/>
          <w:szCs w:val="24"/>
        </w:rPr>
        <w:t>2.5</w:t>
      </w:r>
      <w:r>
        <w:rPr>
          <w:rFonts w:ascii="宋体" w:hAnsi="宋体" w:cs="宋体" w:hint="eastAsia"/>
          <w:bCs/>
          <w:kern w:val="0"/>
          <w:sz w:val="24"/>
          <w:szCs w:val="24"/>
        </w:rPr>
        <w:t>年。</w:t>
      </w:r>
    </w:p>
    <w:p w:rsidR="00CD26F6" w:rsidRDefault="00CD26F6" w:rsidP="00D84CEF">
      <w:pPr>
        <w:widowControl/>
        <w:spacing w:line="560" w:lineRule="exact"/>
        <w:ind w:firstLineChars="200" w:firstLine="482"/>
        <w:jc w:val="left"/>
        <w:outlineLvl w:val="1"/>
        <w:rPr>
          <w:rFonts w:ascii="宋体" w:cs="宋体"/>
          <w:b/>
          <w:bCs/>
          <w:kern w:val="0"/>
          <w:sz w:val="24"/>
          <w:szCs w:val="24"/>
        </w:rPr>
      </w:pPr>
      <w:r>
        <w:rPr>
          <w:rFonts w:ascii="宋体" w:hAnsi="宋体" w:cs="宋体" w:hint="eastAsia"/>
          <w:b/>
          <w:bCs/>
          <w:kern w:val="0"/>
          <w:sz w:val="24"/>
          <w:szCs w:val="24"/>
        </w:rPr>
        <w:t>四、学分要求</w:t>
      </w:r>
    </w:p>
    <w:p w:rsidR="00CD26F6" w:rsidRDefault="00CD26F6" w:rsidP="00D84CEF">
      <w:pPr>
        <w:widowControl/>
        <w:spacing w:line="560" w:lineRule="exact"/>
        <w:jc w:val="left"/>
        <w:rPr>
          <w:rFonts w:ascii="宋体" w:cs="宋体"/>
          <w:b/>
          <w:bCs/>
          <w:kern w:val="0"/>
          <w:sz w:val="24"/>
          <w:szCs w:val="24"/>
        </w:rPr>
      </w:pPr>
      <w:r>
        <w:rPr>
          <w:rFonts w:ascii="宋体" w:hAnsi="宋体" w:cs="宋体" w:hint="eastAsia"/>
          <w:kern w:val="0"/>
          <w:sz w:val="24"/>
          <w:szCs w:val="24"/>
        </w:rPr>
        <w:lastRenderedPageBreak/>
        <w:t>在规定基本学制内，学生修</w:t>
      </w:r>
      <w:r w:rsidR="008E6CC6">
        <w:rPr>
          <w:rFonts w:ascii="宋体" w:hAnsi="宋体" w:cs="宋体" w:hint="eastAsia"/>
          <w:kern w:val="0"/>
          <w:sz w:val="24"/>
          <w:szCs w:val="24"/>
        </w:rPr>
        <w:t>满</w:t>
      </w:r>
      <w:r>
        <w:rPr>
          <w:rFonts w:ascii="宋体" w:hAnsi="宋体" w:cs="宋体" w:hint="eastAsia"/>
          <w:kern w:val="0"/>
          <w:sz w:val="24"/>
          <w:szCs w:val="24"/>
        </w:rPr>
        <w:t>总学</w:t>
      </w:r>
      <w:r>
        <w:rPr>
          <w:rFonts w:ascii="宋体" w:hAnsi="宋体" w:cs="宋体" w:hint="eastAsia"/>
          <w:color w:val="000000"/>
          <w:kern w:val="0"/>
          <w:sz w:val="24"/>
          <w:szCs w:val="24"/>
        </w:rPr>
        <w:t>分</w:t>
      </w:r>
      <w:r>
        <w:rPr>
          <w:rFonts w:ascii="宋体" w:hAnsi="宋体" w:cs="宋体"/>
          <w:color w:val="000000"/>
          <w:kern w:val="0"/>
          <w:sz w:val="24"/>
          <w:szCs w:val="24"/>
        </w:rPr>
        <w:t>60</w:t>
      </w:r>
      <w:r>
        <w:rPr>
          <w:rFonts w:ascii="宋体" w:hAnsi="宋体" w:cs="宋体" w:hint="eastAsia"/>
          <w:color w:val="000000"/>
          <w:kern w:val="0"/>
          <w:sz w:val="24"/>
          <w:szCs w:val="24"/>
        </w:rPr>
        <w:t>学分</w:t>
      </w:r>
      <w:r>
        <w:rPr>
          <w:rFonts w:ascii="宋体" w:hAnsi="宋体" w:cs="宋体" w:hint="eastAsia"/>
          <w:kern w:val="0"/>
          <w:sz w:val="24"/>
          <w:szCs w:val="24"/>
        </w:rPr>
        <w:t>方能毕业</w:t>
      </w:r>
      <w:r w:rsidR="008E6CC6">
        <w:rPr>
          <w:rFonts w:ascii="宋体" w:hAnsi="宋体" w:cs="宋体" w:hint="eastAsia"/>
          <w:kern w:val="0"/>
          <w:sz w:val="24"/>
          <w:szCs w:val="24"/>
        </w:rPr>
        <w:t>。</w:t>
      </w:r>
      <w:r>
        <w:rPr>
          <w:rFonts w:ascii="宋体" w:hAnsi="宋体" w:cs="宋体" w:hint="eastAsia"/>
          <w:kern w:val="0"/>
          <w:sz w:val="24"/>
          <w:szCs w:val="24"/>
        </w:rPr>
        <w:t>按规定要求完成学业并符合辅修专业学位授予条件者，授予经济学学士学位。</w:t>
      </w:r>
      <w:r w:rsidR="008E6CC6">
        <w:rPr>
          <w:rFonts w:ascii="宋体" w:hAnsi="宋体" w:cs="宋体" w:hint="eastAsia"/>
          <w:b/>
          <w:bCs/>
          <w:kern w:val="0"/>
          <w:sz w:val="24"/>
          <w:szCs w:val="24"/>
        </w:rPr>
        <w:t>五、</w:t>
      </w:r>
      <w:r>
        <w:rPr>
          <w:rFonts w:ascii="宋体" w:hAnsi="宋体" w:cs="宋体" w:hint="eastAsia"/>
          <w:b/>
          <w:bCs/>
          <w:kern w:val="0"/>
          <w:sz w:val="24"/>
          <w:szCs w:val="24"/>
        </w:rPr>
        <w:t>核心课程</w:t>
      </w:r>
    </w:p>
    <w:p w:rsidR="00CD26F6" w:rsidRDefault="00CD26F6" w:rsidP="00D84CEF">
      <w:pPr>
        <w:widowControl/>
        <w:spacing w:line="560" w:lineRule="exact"/>
        <w:ind w:firstLineChars="200" w:firstLine="480"/>
        <w:jc w:val="left"/>
        <w:rPr>
          <w:rFonts w:ascii="宋体" w:cs="宋体"/>
          <w:b/>
          <w:bCs/>
          <w:kern w:val="0"/>
          <w:sz w:val="24"/>
          <w:szCs w:val="24"/>
        </w:rPr>
      </w:pPr>
      <w:r>
        <w:rPr>
          <w:rFonts w:ascii="宋体" w:hAnsi="宋体" w:cs="宋体" w:hint="eastAsia"/>
          <w:kern w:val="0"/>
          <w:sz w:val="24"/>
          <w:szCs w:val="24"/>
        </w:rPr>
        <w:t>国际贸易、国际贸易实务、国际金融、国际市场营销、国际单证实务、通关实务、国际结算、国际投资学、经贸研究与论文写作等。</w:t>
      </w:r>
    </w:p>
    <w:p w:rsidR="00CD26F6" w:rsidRDefault="00CD26F6" w:rsidP="00D84CEF">
      <w:pPr>
        <w:widowControl/>
        <w:spacing w:line="560" w:lineRule="exact"/>
        <w:jc w:val="left"/>
        <w:outlineLvl w:val="1"/>
        <w:rPr>
          <w:rFonts w:ascii="宋体" w:cs="宋体"/>
          <w:b/>
          <w:bCs/>
          <w:kern w:val="0"/>
          <w:sz w:val="24"/>
          <w:szCs w:val="24"/>
        </w:rPr>
      </w:pPr>
      <w:r>
        <w:rPr>
          <w:rFonts w:ascii="宋体" w:hAnsi="宋体" w:cs="宋体" w:hint="eastAsia"/>
          <w:b/>
          <w:bCs/>
          <w:kern w:val="0"/>
          <w:sz w:val="24"/>
          <w:szCs w:val="24"/>
        </w:rPr>
        <w:t>六、课程设置与教学安排</w:t>
      </w:r>
    </w:p>
    <w:tbl>
      <w:tblPr>
        <w:tblW w:w="835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945"/>
        <w:gridCol w:w="803"/>
        <w:gridCol w:w="1547"/>
        <w:gridCol w:w="397"/>
        <w:gridCol w:w="435"/>
        <w:gridCol w:w="616"/>
        <w:gridCol w:w="550"/>
        <w:gridCol w:w="343"/>
        <w:gridCol w:w="369"/>
        <w:gridCol w:w="419"/>
        <w:gridCol w:w="428"/>
        <w:gridCol w:w="370"/>
        <w:gridCol w:w="610"/>
        <w:gridCol w:w="524"/>
      </w:tblGrid>
      <w:tr w:rsidR="00CD26F6" w:rsidRPr="008E6CC6">
        <w:trPr>
          <w:tblCellSpacing w:w="0" w:type="dxa"/>
          <w:jc w:val="center"/>
        </w:trPr>
        <w:tc>
          <w:tcPr>
            <w:tcW w:w="945" w:type="dxa"/>
            <w:vMerge w:val="restart"/>
            <w:vAlign w:val="center"/>
          </w:tcPr>
          <w:p w:rsidR="00CD26F6" w:rsidRPr="00D84CEF" w:rsidRDefault="00CD26F6" w:rsidP="008E6CC6">
            <w:pPr>
              <w:widowControl/>
              <w:jc w:val="left"/>
              <w:rPr>
                <w:rFonts w:ascii="宋体" w:hAnsi="宋体" w:cs="宋体"/>
                <w:b/>
                <w:kern w:val="0"/>
                <w:sz w:val="18"/>
                <w:szCs w:val="18"/>
              </w:rPr>
            </w:pPr>
            <w:bookmarkStart w:id="1" w:name="table01"/>
            <w:bookmarkEnd w:id="1"/>
            <w:r w:rsidRPr="00D84CEF">
              <w:rPr>
                <w:rFonts w:ascii="宋体" w:hAnsi="宋体" w:cs="宋体" w:hint="eastAsia"/>
                <w:b/>
                <w:bCs/>
                <w:kern w:val="0"/>
                <w:sz w:val="18"/>
                <w:szCs w:val="18"/>
              </w:rPr>
              <w:t>课程类别</w:t>
            </w:r>
          </w:p>
        </w:tc>
        <w:tc>
          <w:tcPr>
            <w:tcW w:w="803" w:type="dxa"/>
            <w:vMerge w:val="restart"/>
            <w:vAlign w:val="center"/>
          </w:tcPr>
          <w:p w:rsidR="00CD26F6" w:rsidRPr="00D84CEF" w:rsidRDefault="00CD26F6" w:rsidP="008E6CC6">
            <w:pPr>
              <w:widowControl/>
              <w:jc w:val="left"/>
              <w:rPr>
                <w:rFonts w:ascii="宋体" w:hAnsi="宋体" w:cs="宋体"/>
                <w:b/>
                <w:kern w:val="0"/>
                <w:sz w:val="18"/>
                <w:szCs w:val="18"/>
              </w:rPr>
            </w:pPr>
            <w:r w:rsidRPr="00D84CEF">
              <w:rPr>
                <w:rFonts w:ascii="宋体" w:hAnsi="宋体" w:cs="宋体" w:hint="eastAsia"/>
                <w:b/>
                <w:bCs/>
                <w:kern w:val="0"/>
                <w:sz w:val="18"/>
                <w:szCs w:val="18"/>
              </w:rPr>
              <w:t>课程编号</w:t>
            </w:r>
          </w:p>
        </w:tc>
        <w:tc>
          <w:tcPr>
            <w:tcW w:w="1547" w:type="dxa"/>
            <w:vMerge w:val="restart"/>
            <w:vAlign w:val="center"/>
          </w:tcPr>
          <w:p w:rsidR="00CD26F6" w:rsidRPr="00D84CEF" w:rsidRDefault="00CD26F6" w:rsidP="008E6CC6">
            <w:pPr>
              <w:widowControl/>
              <w:jc w:val="left"/>
              <w:rPr>
                <w:rFonts w:ascii="宋体" w:hAnsi="宋体" w:cs="宋体"/>
                <w:b/>
                <w:kern w:val="0"/>
                <w:sz w:val="18"/>
                <w:szCs w:val="18"/>
              </w:rPr>
            </w:pPr>
            <w:r w:rsidRPr="00D84CEF">
              <w:rPr>
                <w:rFonts w:ascii="宋体" w:hAnsi="宋体" w:cs="宋体" w:hint="eastAsia"/>
                <w:b/>
                <w:bCs/>
                <w:kern w:val="0"/>
                <w:sz w:val="18"/>
                <w:szCs w:val="18"/>
              </w:rPr>
              <w:t>课程名称</w:t>
            </w:r>
          </w:p>
        </w:tc>
        <w:tc>
          <w:tcPr>
            <w:tcW w:w="397" w:type="dxa"/>
            <w:vMerge w:val="restart"/>
            <w:vAlign w:val="center"/>
          </w:tcPr>
          <w:p w:rsidR="00CD26F6" w:rsidRPr="00D84CEF" w:rsidRDefault="00CD26F6" w:rsidP="008E6CC6">
            <w:pPr>
              <w:widowControl/>
              <w:jc w:val="left"/>
              <w:rPr>
                <w:rFonts w:ascii="宋体" w:hAnsi="宋体" w:cs="宋体"/>
                <w:b/>
                <w:kern w:val="0"/>
                <w:sz w:val="18"/>
                <w:szCs w:val="18"/>
              </w:rPr>
            </w:pPr>
            <w:r w:rsidRPr="00D84CEF">
              <w:rPr>
                <w:rFonts w:ascii="宋体" w:hAnsi="宋体" w:cs="宋体" w:hint="eastAsia"/>
                <w:b/>
                <w:bCs/>
                <w:kern w:val="0"/>
                <w:sz w:val="18"/>
                <w:szCs w:val="18"/>
              </w:rPr>
              <w:t>学分</w:t>
            </w:r>
          </w:p>
        </w:tc>
        <w:tc>
          <w:tcPr>
            <w:tcW w:w="435" w:type="dxa"/>
            <w:vMerge w:val="restart"/>
            <w:vAlign w:val="center"/>
          </w:tcPr>
          <w:p w:rsidR="00CD26F6" w:rsidRPr="00D84CEF" w:rsidRDefault="00CD26F6" w:rsidP="008E6CC6">
            <w:pPr>
              <w:widowControl/>
              <w:jc w:val="left"/>
              <w:rPr>
                <w:rFonts w:ascii="宋体" w:hAnsi="宋体" w:cs="宋体"/>
                <w:b/>
                <w:kern w:val="0"/>
                <w:sz w:val="18"/>
                <w:szCs w:val="18"/>
              </w:rPr>
            </w:pPr>
            <w:r w:rsidRPr="00D84CEF">
              <w:rPr>
                <w:rFonts w:ascii="宋体" w:hAnsi="宋体" w:cs="宋体" w:hint="eastAsia"/>
                <w:b/>
                <w:bCs/>
                <w:kern w:val="0"/>
                <w:sz w:val="18"/>
                <w:szCs w:val="18"/>
              </w:rPr>
              <w:t>总学时</w:t>
            </w:r>
          </w:p>
        </w:tc>
        <w:tc>
          <w:tcPr>
            <w:tcW w:w="1509" w:type="dxa"/>
            <w:gridSpan w:val="3"/>
            <w:vAlign w:val="center"/>
          </w:tcPr>
          <w:p w:rsidR="00CD26F6" w:rsidRPr="00D84CEF" w:rsidRDefault="00CD26F6" w:rsidP="008E6CC6">
            <w:pPr>
              <w:widowControl/>
              <w:jc w:val="center"/>
              <w:rPr>
                <w:rFonts w:ascii="宋体" w:hAnsi="宋体" w:cs="宋体"/>
                <w:b/>
                <w:kern w:val="0"/>
                <w:sz w:val="18"/>
                <w:szCs w:val="18"/>
              </w:rPr>
            </w:pPr>
            <w:r w:rsidRPr="00D84CEF">
              <w:rPr>
                <w:rFonts w:ascii="宋体" w:hAnsi="宋体" w:cs="宋体" w:hint="eastAsia"/>
                <w:b/>
                <w:bCs/>
                <w:kern w:val="0"/>
                <w:sz w:val="18"/>
                <w:szCs w:val="18"/>
              </w:rPr>
              <w:t>学时分配</w:t>
            </w:r>
          </w:p>
        </w:tc>
        <w:tc>
          <w:tcPr>
            <w:tcW w:w="2196" w:type="dxa"/>
            <w:gridSpan w:val="5"/>
            <w:vAlign w:val="center"/>
          </w:tcPr>
          <w:p w:rsidR="00CD26F6" w:rsidRPr="00D84CEF" w:rsidRDefault="00CD26F6" w:rsidP="008E6CC6">
            <w:pPr>
              <w:widowControl/>
              <w:jc w:val="center"/>
              <w:rPr>
                <w:rFonts w:ascii="宋体" w:hAnsi="宋体" w:cs="宋体"/>
                <w:b/>
                <w:kern w:val="0"/>
                <w:sz w:val="18"/>
                <w:szCs w:val="18"/>
              </w:rPr>
            </w:pPr>
            <w:r w:rsidRPr="00D84CEF">
              <w:rPr>
                <w:rFonts w:ascii="宋体" w:hAnsi="宋体" w:cs="宋体" w:hint="eastAsia"/>
                <w:b/>
                <w:bCs/>
                <w:kern w:val="0"/>
                <w:sz w:val="18"/>
                <w:szCs w:val="18"/>
              </w:rPr>
              <w:t>各学期教学任务分配</w:t>
            </w:r>
          </w:p>
        </w:tc>
        <w:tc>
          <w:tcPr>
            <w:tcW w:w="524" w:type="dxa"/>
            <w:vMerge w:val="restart"/>
            <w:vAlign w:val="center"/>
          </w:tcPr>
          <w:p w:rsidR="00CD26F6" w:rsidRPr="00D84CEF" w:rsidRDefault="00CD26F6" w:rsidP="008E6CC6">
            <w:pPr>
              <w:widowControl/>
              <w:jc w:val="left"/>
              <w:rPr>
                <w:rFonts w:ascii="宋体" w:hAnsi="宋体" w:cs="宋体"/>
                <w:b/>
                <w:bCs/>
                <w:kern w:val="0"/>
                <w:sz w:val="18"/>
                <w:szCs w:val="18"/>
              </w:rPr>
            </w:pPr>
            <w:r w:rsidRPr="00D84CEF">
              <w:rPr>
                <w:rFonts w:ascii="宋体" w:hAnsi="宋体" w:cs="宋体" w:hint="eastAsia"/>
                <w:b/>
                <w:bCs/>
                <w:kern w:val="0"/>
                <w:sz w:val="18"/>
                <w:szCs w:val="18"/>
              </w:rPr>
              <w:t>考核</w:t>
            </w:r>
          </w:p>
          <w:p w:rsidR="00CD26F6" w:rsidRPr="00D84CEF" w:rsidRDefault="00CD26F6" w:rsidP="008E6CC6">
            <w:pPr>
              <w:widowControl/>
              <w:jc w:val="left"/>
              <w:rPr>
                <w:rFonts w:ascii="宋体" w:hAnsi="宋体" w:cs="宋体"/>
                <w:kern w:val="0"/>
                <w:sz w:val="18"/>
                <w:szCs w:val="18"/>
              </w:rPr>
            </w:pPr>
            <w:r w:rsidRPr="00D84CEF">
              <w:rPr>
                <w:rFonts w:ascii="宋体" w:hAnsi="宋体" w:cs="宋体" w:hint="eastAsia"/>
                <w:b/>
                <w:bCs/>
                <w:kern w:val="0"/>
                <w:sz w:val="18"/>
                <w:szCs w:val="18"/>
              </w:rPr>
              <w:t>方式</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Merge/>
            <w:vAlign w:val="center"/>
          </w:tcPr>
          <w:p w:rsidR="00CD26F6" w:rsidRPr="00D84CEF" w:rsidRDefault="00CD26F6">
            <w:pPr>
              <w:widowControl/>
              <w:jc w:val="left"/>
              <w:rPr>
                <w:rFonts w:ascii="宋体" w:hAnsi="宋体" w:cs="宋体"/>
                <w:b/>
                <w:kern w:val="0"/>
                <w:sz w:val="18"/>
                <w:szCs w:val="18"/>
              </w:rPr>
            </w:pPr>
          </w:p>
        </w:tc>
        <w:tc>
          <w:tcPr>
            <w:tcW w:w="1547" w:type="dxa"/>
            <w:vMerge/>
            <w:vAlign w:val="center"/>
          </w:tcPr>
          <w:p w:rsidR="00CD26F6" w:rsidRPr="00D84CEF" w:rsidRDefault="00CD26F6">
            <w:pPr>
              <w:widowControl/>
              <w:jc w:val="left"/>
              <w:rPr>
                <w:rFonts w:ascii="宋体" w:hAnsi="宋体" w:cs="宋体"/>
                <w:b/>
                <w:kern w:val="0"/>
                <w:sz w:val="18"/>
                <w:szCs w:val="18"/>
              </w:rPr>
            </w:pPr>
          </w:p>
        </w:tc>
        <w:tc>
          <w:tcPr>
            <w:tcW w:w="397" w:type="dxa"/>
            <w:vMerge/>
            <w:vAlign w:val="center"/>
          </w:tcPr>
          <w:p w:rsidR="00CD26F6" w:rsidRPr="00D84CEF" w:rsidRDefault="00CD26F6">
            <w:pPr>
              <w:widowControl/>
              <w:jc w:val="left"/>
              <w:rPr>
                <w:rFonts w:ascii="宋体" w:hAnsi="宋体" w:cs="宋体"/>
                <w:b/>
                <w:kern w:val="0"/>
                <w:sz w:val="18"/>
                <w:szCs w:val="18"/>
              </w:rPr>
            </w:pPr>
          </w:p>
        </w:tc>
        <w:tc>
          <w:tcPr>
            <w:tcW w:w="435" w:type="dxa"/>
            <w:vMerge/>
            <w:vAlign w:val="center"/>
          </w:tcPr>
          <w:p w:rsidR="00CD26F6" w:rsidRPr="00D84CEF" w:rsidRDefault="00CD26F6">
            <w:pPr>
              <w:widowControl/>
              <w:jc w:val="left"/>
              <w:rPr>
                <w:rFonts w:ascii="宋体" w:hAnsi="宋体" w:cs="宋体"/>
                <w:b/>
                <w:kern w:val="0"/>
                <w:sz w:val="18"/>
                <w:szCs w:val="18"/>
              </w:rPr>
            </w:pPr>
          </w:p>
        </w:tc>
        <w:tc>
          <w:tcPr>
            <w:tcW w:w="616" w:type="dxa"/>
            <w:vMerge w:val="restart"/>
            <w:vAlign w:val="center"/>
          </w:tcPr>
          <w:p w:rsidR="00CD26F6" w:rsidRPr="00D84CEF" w:rsidRDefault="00CD26F6">
            <w:pPr>
              <w:widowControl/>
              <w:jc w:val="center"/>
              <w:rPr>
                <w:rFonts w:ascii="宋体" w:hAnsi="宋体" w:cs="宋体"/>
                <w:b/>
                <w:kern w:val="0"/>
                <w:sz w:val="18"/>
                <w:szCs w:val="18"/>
              </w:rPr>
            </w:pPr>
            <w:r w:rsidRPr="00D84CEF">
              <w:rPr>
                <w:rFonts w:ascii="宋体" w:hAnsi="宋体" w:cs="宋体" w:hint="eastAsia"/>
                <w:b/>
                <w:bCs/>
                <w:kern w:val="0"/>
                <w:sz w:val="18"/>
                <w:szCs w:val="18"/>
              </w:rPr>
              <w:t>讲授</w:t>
            </w:r>
          </w:p>
        </w:tc>
        <w:tc>
          <w:tcPr>
            <w:tcW w:w="550" w:type="dxa"/>
            <w:vMerge w:val="restart"/>
            <w:vAlign w:val="center"/>
          </w:tcPr>
          <w:p w:rsidR="00CD26F6" w:rsidRPr="00D84CEF" w:rsidRDefault="00CD26F6">
            <w:pPr>
              <w:widowControl/>
              <w:jc w:val="center"/>
              <w:rPr>
                <w:rFonts w:ascii="宋体" w:hAnsi="宋体" w:cs="宋体"/>
                <w:b/>
                <w:kern w:val="0"/>
                <w:sz w:val="18"/>
                <w:szCs w:val="18"/>
              </w:rPr>
            </w:pPr>
            <w:r w:rsidRPr="00D84CEF">
              <w:rPr>
                <w:rFonts w:ascii="宋体" w:hAnsi="宋体" w:cs="宋体" w:hint="eastAsia"/>
                <w:b/>
                <w:bCs/>
                <w:kern w:val="0"/>
                <w:sz w:val="18"/>
                <w:szCs w:val="18"/>
              </w:rPr>
              <w:t>实验上机</w:t>
            </w:r>
          </w:p>
        </w:tc>
        <w:tc>
          <w:tcPr>
            <w:tcW w:w="343" w:type="dxa"/>
            <w:vMerge w:val="restart"/>
            <w:vAlign w:val="center"/>
          </w:tcPr>
          <w:p w:rsidR="00CD26F6" w:rsidRPr="00D84CEF" w:rsidRDefault="00CD26F6">
            <w:pPr>
              <w:widowControl/>
              <w:jc w:val="center"/>
              <w:rPr>
                <w:rFonts w:ascii="宋体" w:hAnsi="宋体" w:cs="宋体"/>
                <w:b/>
                <w:kern w:val="0"/>
                <w:sz w:val="18"/>
                <w:szCs w:val="18"/>
              </w:rPr>
            </w:pPr>
            <w:r w:rsidRPr="00D84CEF">
              <w:rPr>
                <w:rFonts w:ascii="宋体" w:hAnsi="宋体" w:cs="宋体" w:hint="eastAsia"/>
                <w:b/>
                <w:bCs/>
                <w:kern w:val="0"/>
                <w:sz w:val="18"/>
                <w:szCs w:val="18"/>
              </w:rPr>
              <w:t>其他</w:t>
            </w:r>
          </w:p>
        </w:tc>
        <w:tc>
          <w:tcPr>
            <w:tcW w:w="788" w:type="dxa"/>
            <w:gridSpan w:val="2"/>
            <w:vAlign w:val="center"/>
          </w:tcPr>
          <w:p w:rsidR="00CD26F6" w:rsidRPr="00D84CEF" w:rsidRDefault="00CD26F6">
            <w:pPr>
              <w:widowControl/>
              <w:jc w:val="center"/>
              <w:rPr>
                <w:rFonts w:ascii="宋体" w:hAnsi="宋体" w:cs="宋体"/>
                <w:b/>
                <w:bCs/>
                <w:kern w:val="0"/>
                <w:sz w:val="18"/>
                <w:szCs w:val="18"/>
              </w:rPr>
            </w:pPr>
            <w:r w:rsidRPr="00D84CEF">
              <w:rPr>
                <w:rFonts w:ascii="宋体" w:hAnsi="宋体" w:cs="宋体" w:hint="eastAsia"/>
                <w:b/>
                <w:bCs/>
                <w:kern w:val="0"/>
                <w:sz w:val="18"/>
                <w:szCs w:val="18"/>
              </w:rPr>
              <w:t>第二</w:t>
            </w:r>
          </w:p>
          <w:p w:rsidR="00CD26F6" w:rsidRPr="00D84CEF" w:rsidRDefault="00CD26F6">
            <w:pPr>
              <w:widowControl/>
              <w:jc w:val="center"/>
              <w:rPr>
                <w:rFonts w:ascii="宋体" w:hAnsi="宋体" w:cs="宋体"/>
                <w:b/>
                <w:kern w:val="0"/>
                <w:sz w:val="18"/>
                <w:szCs w:val="18"/>
              </w:rPr>
            </w:pPr>
            <w:r w:rsidRPr="00D84CEF">
              <w:rPr>
                <w:rFonts w:ascii="宋体" w:hAnsi="宋体" w:cs="宋体" w:hint="eastAsia"/>
                <w:b/>
                <w:bCs/>
                <w:kern w:val="0"/>
                <w:sz w:val="18"/>
                <w:szCs w:val="18"/>
              </w:rPr>
              <w:t>学年</w:t>
            </w:r>
          </w:p>
        </w:tc>
        <w:tc>
          <w:tcPr>
            <w:tcW w:w="798" w:type="dxa"/>
            <w:gridSpan w:val="2"/>
            <w:vAlign w:val="center"/>
          </w:tcPr>
          <w:p w:rsidR="00CD26F6" w:rsidRPr="00D84CEF" w:rsidRDefault="00CD26F6">
            <w:pPr>
              <w:widowControl/>
              <w:jc w:val="center"/>
              <w:rPr>
                <w:rFonts w:ascii="宋体" w:hAnsi="宋体" w:cs="宋体"/>
                <w:b/>
                <w:bCs/>
                <w:kern w:val="0"/>
                <w:sz w:val="18"/>
                <w:szCs w:val="18"/>
              </w:rPr>
            </w:pPr>
            <w:r w:rsidRPr="00D84CEF">
              <w:rPr>
                <w:rFonts w:ascii="宋体" w:hAnsi="宋体" w:cs="宋体" w:hint="eastAsia"/>
                <w:b/>
                <w:bCs/>
                <w:kern w:val="0"/>
                <w:sz w:val="18"/>
                <w:szCs w:val="18"/>
              </w:rPr>
              <w:t>第三</w:t>
            </w:r>
          </w:p>
          <w:p w:rsidR="00CD26F6" w:rsidRPr="00D84CEF" w:rsidRDefault="00CD26F6">
            <w:pPr>
              <w:widowControl/>
              <w:jc w:val="center"/>
              <w:rPr>
                <w:rFonts w:ascii="宋体" w:hAnsi="宋体" w:cs="宋体"/>
                <w:b/>
                <w:kern w:val="0"/>
                <w:sz w:val="18"/>
                <w:szCs w:val="18"/>
              </w:rPr>
            </w:pPr>
            <w:r w:rsidRPr="00D84CEF">
              <w:rPr>
                <w:rFonts w:ascii="宋体" w:hAnsi="宋体" w:cs="宋体" w:hint="eastAsia"/>
                <w:b/>
                <w:bCs/>
                <w:kern w:val="0"/>
                <w:sz w:val="18"/>
                <w:szCs w:val="18"/>
              </w:rPr>
              <w:t>学年</w:t>
            </w:r>
          </w:p>
        </w:tc>
        <w:tc>
          <w:tcPr>
            <w:tcW w:w="610" w:type="dxa"/>
          </w:tcPr>
          <w:p w:rsidR="00CD26F6" w:rsidRPr="00D84CEF" w:rsidRDefault="00CD26F6">
            <w:pPr>
              <w:widowControl/>
              <w:jc w:val="center"/>
              <w:rPr>
                <w:rFonts w:ascii="宋体" w:hAnsi="宋体" w:cs="宋体"/>
                <w:b/>
                <w:bCs/>
                <w:kern w:val="0"/>
                <w:sz w:val="18"/>
                <w:szCs w:val="18"/>
              </w:rPr>
            </w:pPr>
            <w:r w:rsidRPr="00D84CEF">
              <w:rPr>
                <w:rFonts w:ascii="宋体" w:hAnsi="宋体" w:cs="宋体" w:hint="eastAsia"/>
                <w:b/>
                <w:bCs/>
                <w:kern w:val="0"/>
                <w:sz w:val="18"/>
                <w:szCs w:val="18"/>
              </w:rPr>
              <w:t>第四</w:t>
            </w:r>
          </w:p>
          <w:p w:rsidR="00CD26F6" w:rsidRPr="00D84CEF" w:rsidRDefault="00CD26F6">
            <w:pPr>
              <w:widowControl/>
              <w:jc w:val="center"/>
              <w:rPr>
                <w:rFonts w:ascii="宋体" w:hAnsi="宋体" w:cs="宋体"/>
                <w:b/>
                <w:kern w:val="0"/>
                <w:sz w:val="18"/>
                <w:szCs w:val="18"/>
              </w:rPr>
            </w:pPr>
            <w:r w:rsidRPr="00D84CEF">
              <w:rPr>
                <w:rFonts w:ascii="宋体" w:hAnsi="宋体" w:cs="宋体" w:hint="eastAsia"/>
                <w:b/>
                <w:bCs/>
                <w:kern w:val="0"/>
                <w:sz w:val="18"/>
                <w:szCs w:val="18"/>
              </w:rPr>
              <w:t>学年</w:t>
            </w:r>
          </w:p>
        </w:tc>
        <w:tc>
          <w:tcPr>
            <w:tcW w:w="524" w:type="dxa"/>
            <w:vMerge/>
            <w:vAlign w:val="center"/>
          </w:tcPr>
          <w:p w:rsidR="00CD26F6" w:rsidRPr="00D84CEF" w:rsidRDefault="00CD26F6">
            <w:pPr>
              <w:widowControl/>
              <w:jc w:val="left"/>
              <w:rPr>
                <w:rFonts w:ascii="宋体" w:hAnsi="宋体" w:cs="宋体"/>
                <w:kern w:val="0"/>
                <w:sz w:val="18"/>
                <w:szCs w:val="18"/>
              </w:rPr>
            </w:pP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Merge/>
            <w:vAlign w:val="center"/>
          </w:tcPr>
          <w:p w:rsidR="00CD26F6" w:rsidRPr="00D84CEF" w:rsidRDefault="00CD26F6">
            <w:pPr>
              <w:widowControl/>
              <w:jc w:val="left"/>
              <w:rPr>
                <w:rFonts w:ascii="宋体" w:hAnsi="宋体" w:cs="宋体"/>
                <w:b/>
                <w:kern w:val="0"/>
                <w:sz w:val="18"/>
                <w:szCs w:val="18"/>
              </w:rPr>
            </w:pPr>
          </w:p>
        </w:tc>
        <w:tc>
          <w:tcPr>
            <w:tcW w:w="1547" w:type="dxa"/>
            <w:vMerge/>
            <w:vAlign w:val="center"/>
          </w:tcPr>
          <w:p w:rsidR="00CD26F6" w:rsidRPr="00D84CEF" w:rsidRDefault="00CD26F6">
            <w:pPr>
              <w:widowControl/>
              <w:jc w:val="left"/>
              <w:rPr>
                <w:rFonts w:ascii="宋体" w:hAnsi="宋体" w:cs="宋体"/>
                <w:b/>
                <w:kern w:val="0"/>
                <w:sz w:val="18"/>
                <w:szCs w:val="18"/>
              </w:rPr>
            </w:pPr>
          </w:p>
        </w:tc>
        <w:tc>
          <w:tcPr>
            <w:tcW w:w="397" w:type="dxa"/>
            <w:vMerge/>
            <w:vAlign w:val="center"/>
          </w:tcPr>
          <w:p w:rsidR="00CD26F6" w:rsidRPr="00D84CEF" w:rsidRDefault="00CD26F6">
            <w:pPr>
              <w:widowControl/>
              <w:jc w:val="left"/>
              <w:rPr>
                <w:rFonts w:ascii="宋体" w:hAnsi="宋体" w:cs="宋体"/>
                <w:b/>
                <w:kern w:val="0"/>
                <w:sz w:val="18"/>
                <w:szCs w:val="18"/>
              </w:rPr>
            </w:pPr>
          </w:p>
        </w:tc>
        <w:tc>
          <w:tcPr>
            <w:tcW w:w="435" w:type="dxa"/>
            <w:vMerge/>
            <w:vAlign w:val="center"/>
          </w:tcPr>
          <w:p w:rsidR="00CD26F6" w:rsidRPr="00D84CEF" w:rsidRDefault="00CD26F6">
            <w:pPr>
              <w:widowControl/>
              <w:jc w:val="left"/>
              <w:rPr>
                <w:rFonts w:ascii="宋体" w:hAnsi="宋体" w:cs="宋体"/>
                <w:b/>
                <w:kern w:val="0"/>
                <w:sz w:val="18"/>
                <w:szCs w:val="18"/>
              </w:rPr>
            </w:pPr>
          </w:p>
        </w:tc>
        <w:tc>
          <w:tcPr>
            <w:tcW w:w="616" w:type="dxa"/>
            <w:vMerge/>
            <w:vAlign w:val="center"/>
          </w:tcPr>
          <w:p w:rsidR="00CD26F6" w:rsidRPr="00D84CEF" w:rsidRDefault="00CD26F6">
            <w:pPr>
              <w:widowControl/>
              <w:jc w:val="center"/>
              <w:rPr>
                <w:rFonts w:ascii="宋体" w:hAnsi="宋体" w:cs="宋体"/>
                <w:b/>
                <w:kern w:val="0"/>
                <w:sz w:val="18"/>
                <w:szCs w:val="18"/>
              </w:rPr>
            </w:pPr>
          </w:p>
        </w:tc>
        <w:tc>
          <w:tcPr>
            <w:tcW w:w="550" w:type="dxa"/>
            <w:vMerge/>
            <w:vAlign w:val="center"/>
          </w:tcPr>
          <w:p w:rsidR="00CD26F6" w:rsidRPr="00D84CEF" w:rsidRDefault="00CD26F6">
            <w:pPr>
              <w:widowControl/>
              <w:jc w:val="center"/>
              <w:rPr>
                <w:rFonts w:ascii="宋体" w:hAnsi="宋体" w:cs="宋体"/>
                <w:b/>
                <w:kern w:val="0"/>
                <w:sz w:val="18"/>
                <w:szCs w:val="18"/>
              </w:rPr>
            </w:pPr>
          </w:p>
        </w:tc>
        <w:tc>
          <w:tcPr>
            <w:tcW w:w="343" w:type="dxa"/>
            <w:vMerge/>
            <w:vAlign w:val="center"/>
          </w:tcPr>
          <w:p w:rsidR="00CD26F6" w:rsidRPr="00D84CEF" w:rsidRDefault="00CD26F6">
            <w:pPr>
              <w:widowControl/>
              <w:jc w:val="center"/>
              <w:rPr>
                <w:rFonts w:ascii="宋体" w:hAnsi="宋体" w:cs="宋体"/>
                <w:b/>
                <w:kern w:val="0"/>
                <w:sz w:val="18"/>
                <w:szCs w:val="18"/>
              </w:rPr>
            </w:pPr>
          </w:p>
        </w:tc>
        <w:tc>
          <w:tcPr>
            <w:tcW w:w="369" w:type="dxa"/>
            <w:vAlign w:val="center"/>
          </w:tcPr>
          <w:p w:rsidR="00CD26F6" w:rsidRPr="00D84CEF" w:rsidRDefault="00CD26F6">
            <w:pPr>
              <w:widowControl/>
              <w:spacing w:line="225" w:lineRule="atLeast"/>
              <w:jc w:val="center"/>
              <w:rPr>
                <w:rFonts w:ascii="宋体" w:hAnsi="宋体" w:cs="宋体"/>
                <w:b/>
                <w:kern w:val="0"/>
                <w:sz w:val="18"/>
                <w:szCs w:val="18"/>
              </w:rPr>
            </w:pPr>
            <w:r w:rsidRPr="00D84CEF">
              <w:rPr>
                <w:rFonts w:ascii="宋体" w:hAnsi="宋体" w:cs="宋体"/>
                <w:b/>
                <w:bCs/>
                <w:kern w:val="0"/>
                <w:sz w:val="18"/>
                <w:szCs w:val="18"/>
              </w:rPr>
              <w:t>3</w:t>
            </w:r>
          </w:p>
        </w:tc>
        <w:tc>
          <w:tcPr>
            <w:tcW w:w="419" w:type="dxa"/>
            <w:vAlign w:val="center"/>
          </w:tcPr>
          <w:p w:rsidR="00CD26F6" w:rsidRPr="00D84CEF" w:rsidRDefault="00CD26F6">
            <w:pPr>
              <w:widowControl/>
              <w:spacing w:line="225" w:lineRule="atLeast"/>
              <w:jc w:val="center"/>
              <w:rPr>
                <w:rFonts w:ascii="宋体" w:hAnsi="宋体" w:cs="宋体"/>
                <w:b/>
                <w:kern w:val="0"/>
                <w:sz w:val="18"/>
                <w:szCs w:val="18"/>
              </w:rPr>
            </w:pPr>
            <w:r w:rsidRPr="00D84CEF">
              <w:rPr>
                <w:rFonts w:ascii="宋体" w:hAnsi="宋体" w:cs="宋体"/>
                <w:b/>
                <w:bCs/>
                <w:kern w:val="0"/>
                <w:sz w:val="18"/>
                <w:szCs w:val="18"/>
              </w:rPr>
              <w:t>4</w:t>
            </w:r>
          </w:p>
        </w:tc>
        <w:tc>
          <w:tcPr>
            <w:tcW w:w="428" w:type="dxa"/>
            <w:vAlign w:val="center"/>
          </w:tcPr>
          <w:p w:rsidR="00CD26F6" w:rsidRPr="00D84CEF" w:rsidRDefault="00CD26F6">
            <w:pPr>
              <w:widowControl/>
              <w:spacing w:line="225" w:lineRule="atLeast"/>
              <w:jc w:val="center"/>
              <w:rPr>
                <w:rFonts w:ascii="宋体" w:hAnsi="宋体" w:cs="宋体"/>
                <w:b/>
                <w:kern w:val="0"/>
                <w:sz w:val="18"/>
                <w:szCs w:val="18"/>
              </w:rPr>
            </w:pPr>
            <w:r w:rsidRPr="00D84CEF">
              <w:rPr>
                <w:rFonts w:ascii="宋体" w:hAnsi="宋体" w:cs="宋体"/>
                <w:b/>
                <w:bCs/>
                <w:kern w:val="0"/>
                <w:sz w:val="18"/>
                <w:szCs w:val="18"/>
              </w:rPr>
              <w:t>5</w:t>
            </w:r>
          </w:p>
        </w:tc>
        <w:tc>
          <w:tcPr>
            <w:tcW w:w="370" w:type="dxa"/>
            <w:vAlign w:val="center"/>
          </w:tcPr>
          <w:p w:rsidR="00CD26F6" w:rsidRPr="00D84CEF" w:rsidRDefault="00CD26F6">
            <w:pPr>
              <w:widowControl/>
              <w:spacing w:line="225" w:lineRule="atLeast"/>
              <w:jc w:val="center"/>
              <w:rPr>
                <w:rFonts w:ascii="宋体" w:hAnsi="宋体" w:cs="宋体"/>
                <w:b/>
                <w:kern w:val="0"/>
                <w:sz w:val="18"/>
                <w:szCs w:val="18"/>
              </w:rPr>
            </w:pPr>
            <w:r w:rsidRPr="00D84CEF">
              <w:rPr>
                <w:rFonts w:ascii="宋体" w:hAnsi="宋体" w:cs="宋体"/>
                <w:b/>
                <w:bCs/>
                <w:kern w:val="0"/>
                <w:sz w:val="18"/>
                <w:szCs w:val="18"/>
              </w:rPr>
              <w:t>6</w:t>
            </w:r>
          </w:p>
        </w:tc>
        <w:tc>
          <w:tcPr>
            <w:tcW w:w="610" w:type="dxa"/>
          </w:tcPr>
          <w:p w:rsidR="00CD26F6" w:rsidRPr="00D84CEF" w:rsidRDefault="00CD26F6">
            <w:pPr>
              <w:widowControl/>
              <w:spacing w:line="225" w:lineRule="atLeast"/>
              <w:jc w:val="center"/>
              <w:rPr>
                <w:rFonts w:ascii="宋体" w:hAnsi="宋体" w:cs="宋体"/>
                <w:b/>
                <w:kern w:val="0"/>
                <w:sz w:val="18"/>
                <w:szCs w:val="18"/>
              </w:rPr>
            </w:pPr>
            <w:r w:rsidRPr="00D84CEF">
              <w:rPr>
                <w:rFonts w:ascii="宋体" w:hAnsi="宋体" w:cs="宋体"/>
                <w:b/>
                <w:bCs/>
                <w:kern w:val="0"/>
                <w:sz w:val="18"/>
                <w:szCs w:val="18"/>
              </w:rPr>
              <w:t>7</w:t>
            </w:r>
          </w:p>
        </w:tc>
        <w:tc>
          <w:tcPr>
            <w:tcW w:w="524" w:type="dxa"/>
            <w:vMerge/>
            <w:vAlign w:val="center"/>
          </w:tcPr>
          <w:p w:rsidR="00CD26F6" w:rsidRPr="00D84CEF" w:rsidRDefault="00CD26F6">
            <w:pPr>
              <w:widowControl/>
              <w:jc w:val="left"/>
              <w:rPr>
                <w:rFonts w:ascii="宋体" w:hAnsi="宋体" w:cs="宋体"/>
                <w:kern w:val="0"/>
                <w:sz w:val="18"/>
                <w:szCs w:val="18"/>
              </w:rPr>
            </w:pPr>
          </w:p>
        </w:tc>
      </w:tr>
      <w:tr w:rsidR="00CD26F6" w:rsidRPr="008E6CC6">
        <w:trPr>
          <w:tblCellSpacing w:w="0" w:type="dxa"/>
          <w:jc w:val="center"/>
        </w:trPr>
        <w:tc>
          <w:tcPr>
            <w:tcW w:w="945" w:type="dxa"/>
            <w:vMerge w:val="restart"/>
            <w:vAlign w:val="center"/>
          </w:tcPr>
          <w:p w:rsidR="00CD26F6" w:rsidRPr="00D84CEF" w:rsidRDefault="00CD26F6" w:rsidP="008E6CC6">
            <w:pPr>
              <w:widowControl/>
              <w:jc w:val="left"/>
              <w:rPr>
                <w:rFonts w:ascii="宋体" w:hAnsi="宋体" w:cs="宋体"/>
                <w:b/>
                <w:kern w:val="0"/>
                <w:sz w:val="18"/>
                <w:szCs w:val="18"/>
              </w:rPr>
            </w:pPr>
            <w:r w:rsidRPr="00D84CEF">
              <w:rPr>
                <w:rFonts w:ascii="宋体" w:hAnsi="宋体" w:cs="宋体" w:hint="eastAsia"/>
                <w:b/>
                <w:kern w:val="0"/>
                <w:sz w:val="18"/>
                <w:szCs w:val="18"/>
              </w:rPr>
              <w:t>学科基础课</w:t>
            </w:r>
          </w:p>
        </w:tc>
        <w:tc>
          <w:tcPr>
            <w:tcW w:w="803" w:type="dxa"/>
            <w:vAlign w:val="center"/>
          </w:tcPr>
          <w:p w:rsidR="00CD26F6" w:rsidRPr="00D84CEF" w:rsidRDefault="00CD26F6" w:rsidP="008E6CC6">
            <w:pPr>
              <w:rPr>
                <w:rFonts w:ascii="宋体" w:hAnsi="宋体" w:cs="宋体"/>
                <w:color w:val="000000"/>
                <w:sz w:val="18"/>
                <w:szCs w:val="18"/>
              </w:rPr>
            </w:pPr>
          </w:p>
        </w:tc>
        <w:tc>
          <w:tcPr>
            <w:tcW w:w="1547" w:type="dxa"/>
            <w:vAlign w:val="center"/>
          </w:tcPr>
          <w:p w:rsidR="00CD26F6" w:rsidRPr="00D84CEF" w:rsidRDefault="00CD26F6" w:rsidP="008E6CC6">
            <w:pPr>
              <w:jc w:val="center"/>
              <w:rPr>
                <w:rFonts w:ascii="宋体" w:hAnsi="宋体" w:cs="宋体"/>
                <w:color w:val="000000"/>
                <w:sz w:val="18"/>
                <w:szCs w:val="18"/>
              </w:rPr>
            </w:pPr>
            <w:r w:rsidRPr="00D84CEF">
              <w:rPr>
                <w:rFonts w:ascii="宋体" w:hAnsi="宋体" w:cs="宋体" w:hint="eastAsia"/>
                <w:color w:val="000000"/>
                <w:sz w:val="18"/>
                <w:szCs w:val="18"/>
              </w:rPr>
              <w:t>微观经济学</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3</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48</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48</w:t>
            </w:r>
          </w:p>
        </w:tc>
        <w:tc>
          <w:tcPr>
            <w:tcW w:w="550" w:type="dxa"/>
            <w:vAlign w:val="center"/>
          </w:tcPr>
          <w:p w:rsidR="00CD26F6" w:rsidRPr="00D84CEF" w:rsidRDefault="00CD26F6">
            <w:pPr>
              <w:jc w:val="center"/>
              <w:rPr>
                <w:rFonts w:ascii="宋体" w:hAnsi="宋体" w:cs="宋体"/>
                <w:color w:val="000000"/>
                <w:sz w:val="18"/>
                <w:szCs w:val="18"/>
              </w:rPr>
            </w:pP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3</w:t>
            </w:r>
          </w:p>
        </w:tc>
        <w:tc>
          <w:tcPr>
            <w:tcW w:w="419" w:type="dxa"/>
            <w:vAlign w:val="center"/>
          </w:tcPr>
          <w:p w:rsidR="00CD26F6" w:rsidRPr="00D84CEF" w:rsidRDefault="00CD26F6">
            <w:pPr>
              <w:widowControl/>
              <w:jc w:val="left"/>
              <w:rPr>
                <w:rFonts w:ascii="宋体" w:hAnsi="宋体" w:cs="宋体"/>
                <w:kern w:val="0"/>
                <w:sz w:val="18"/>
                <w:szCs w:val="18"/>
              </w:rPr>
            </w:pPr>
          </w:p>
        </w:tc>
        <w:tc>
          <w:tcPr>
            <w:tcW w:w="428" w:type="dxa"/>
            <w:vAlign w:val="center"/>
          </w:tcPr>
          <w:p w:rsidR="00CD26F6" w:rsidRPr="00D84CEF" w:rsidRDefault="00CD26F6">
            <w:pPr>
              <w:widowControl/>
              <w:jc w:val="left"/>
              <w:rPr>
                <w:rFonts w:ascii="宋体" w:hAnsi="宋体" w:cs="宋体"/>
                <w:kern w:val="0"/>
                <w:sz w:val="18"/>
                <w:szCs w:val="18"/>
              </w:rPr>
            </w:pPr>
          </w:p>
        </w:tc>
        <w:tc>
          <w:tcPr>
            <w:tcW w:w="370" w:type="dxa"/>
            <w:vAlign w:val="center"/>
          </w:tcPr>
          <w:p w:rsidR="00CD26F6" w:rsidRPr="00D84CEF" w:rsidRDefault="00CD26F6">
            <w:pPr>
              <w:widowControl/>
              <w:jc w:val="left"/>
              <w:rPr>
                <w:rFonts w:ascii="宋体" w:hAnsi="宋体" w:cs="宋体"/>
                <w:kern w:val="0"/>
                <w:sz w:val="18"/>
                <w:szCs w:val="18"/>
              </w:rPr>
            </w:pP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宏观经济学</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3</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48</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48</w:t>
            </w:r>
          </w:p>
        </w:tc>
        <w:tc>
          <w:tcPr>
            <w:tcW w:w="550" w:type="dxa"/>
            <w:vAlign w:val="center"/>
          </w:tcPr>
          <w:p w:rsidR="00CD26F6" w:rsidRPr="00D84CEF" w:rsidRDefault="00CD26F6">
            <w:pPr>
              <w:jc w:val="center"/>
              <w:rPr>
                <w:rFonts w:ascii="宋体" w:hAnsi="宋体" w:cs="宋体"/>
                <w:color w:val="000000"/>
                <w:sz w:val="18"/>
                <w:szCs w:val="18"/>
              </w:rPr>
            </w:pP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jc w:val="center"/>
              <w:rPr>
                <w:rFonts w:ascii="宋体" w:hAnsi="宋体" w:cs="宋体"/>
                <w:color w:val="00000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3</w:t>
            </w:r>
          </w:p>
        </w:tc>
        <w:tc>
          <w:tcPr>
            <w:tcW w:w="428" w:type="dxa"/>
            <w:vAlign w:val="center"/>
          </w:tcPr>
          <w:p w:rsidR="00CD26F6" w:rsidRPr="00D84CEF" w:rsidRDefault="00CD26F6">
            <w:pPr>
              <w:widowControl/>
              <w:jc w:val="left"/>
              <w:rPr>
                <w:rFonts w:ascii="宋体" w:hAnsi="宋体" w:cs="宋体"/>
                <w:color w:val="000000"/>
                <w:sz w:val="18"/>
                <w:szCs w:val="18"/>
              </w:rPr>
            </w:pPr>
          </w:p>
        </w:tc>
        <w:tc>
          <w:tcPr>
            <w:tcW w:w="370" w:type="dxa"/>
            <w:vAlign w:val="center"/>
          </w:tcPr>
          <w:p w:rsidR="00CD26F6" w:rsidRPr="00D84CEF" w:rsidRDefault="00CD26F6">
            <w:pPr>
              <w:widowControl/>
              <w:jc w:val="left"/>
              <w:rPr>
                <w:rFonts w:ascii="宋体" w:hAnsi="宋体" w:cs="宋体"/>
                <w:kern w:val="0"/>
                <w:sz w:val="18"/>
                <w:szCs w:val="18"/>
              </w:rPr>
            </w:pP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rPr>
                <w:rFonts w:ascii="宋体" w:hAnsi="宋体" w:cs="宋体"/>
                <w:color w:val="000000"/>
                <w:sz w:val="18"/>
                <w:szCs w:val="18"/>
              </w:rPr>
            </w:pPr>
            <w:r w:rsidRPr="00D84CEF">
              <w:rPr>
                <w:rFonts w:ascii="宋体" w:hAnsi="宋体" w:cs="宋体"/>
                <w:color w:val="000000"/>
                <w:sz w:val="18"/>
                <w:szCs w:val="18"/>
              </w:rPr>
              <w:t xml:space="preserve">   </w:t>
            </w:r>
            <w:r w:rsidRPr="00D84CEF">
              <w:rPr>
                <w:rFonts w:ascii="宋体" w:hAnsi="宋体" w:cs="宋体" w:hint="eastAsia"/>
                <w:color w:val="000000"/>
                <w:sz w:val="18"/>
                <w:szCs w:val="18"/>
              </w:rPr>
              <w:t>货币银行学</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center"/>
              <w:rPr>
                <w:rFonts w:ascii="宋体" w:hAnsi="宋体" w:cs="宋体"/>
                <w:kern w:val="0"/>
                <w:sz w:val="18"/>
                <w:szCs w:val="18"/>
              </w:rPr>
            </w:pPr>
            <w:r w:rsidRPr="00D84CEF">
              <w:rPr>
                <w:rFonts w:ascii="宋体" w:hAnsi="宋体" w:cs="宋体"/>
                <w:color w:val="000000"/>
                <w:sz w:val="18"/>
                <w:szCs w:val="18"/>
              </w:rPr>
              <w:t>2</w:t>
            </w:r>
          </w:p>
        </w:tc>
        <w:tc>
          <w:tcPr>
            <w:tcW w:w="419" w:type="dxa"/>
            <w:vAlign w:val="center"/>
          </w:tcPr>
          <w:p w:rsidR="00CD26F6" w:rsidRPr="00D84CEF" w:rsidRDefault="00CD26F6">
            <w:pPr>
              <w:jc w:val="center"/>
              <w:rPr>
                <w:rFonts w:ascii="宋体" w:hAnsi="宋体" w:cs="宋体"/>
                <w:color w:val="000000"/>
                <w:sz w:val="18"/>
                <w:szCs w:val="18"/>
              </w:rPr>
            </w:pP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统计学</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36</w:t>
            </w:r>
          </w:p>
        </w:tc>
        <w:tc>
          <w:tcPr>
            <w:tcW w:w="550" w:type="dxa"/>
            <w:vAlign w:val="center"/>
          </w:tcPr>
          <w:p w:rsidR="00CD26F6" w:rsidRPr="00D84CEF" w:rsidRDefault="00CD26F6">
            <w:pPr>
              <w:jc w:val="center"/>
              <w:rPr>
                <w:rFonts w:ascii="宋体" w:hAnsi="宋体" w:cs="宋体"/>
                <w:color w:val="000000"/>
                <w:sz w:val="18"/>
                <w:szCs w:val="18"/>
              </w:rPr>
            </w:pP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12</w:t>
            </w: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3</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经济法</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2</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2350" w:type="dxa"/>
            <w:gridSpan w:val="2"/>
            <w:vAlign w:val="center"/>
          </w:tcPr>
          <w:p w:rsidR="00CD26F6" w:rsidRPr="00D84CEF" w:rsidRDefault="00CD26F6">
            <w:pPr>
              <w:widowControl/>
              <w:jc w:val="center"/>
              <w:rPr>
                <w:rFonts w:ascii="宋体" w:hAnsi="宋体" w:cs="宋体"/>
                <w:kern w:val="0"/>
                <w:sz w:val="18"/>
                <w:szCs w:val="18"/>
              </w:rPr>
            </w:pPr>
            <w:r w:rsidRPr="00D84CEF">
              <w:rPr>
                <w:rFonts w:ascii="宋体" w:hAnsi="宋体" w:cs="宋体" w:hint="eastAsia"/>
                <w:bCs/>
                <w:kern w:val="0"/>
                <w:sz w:val="18"/>
                <w:szCs w:val="18"/>
              </w:rPr>
              <w:t>小计</w:t>
            </w:r>
          </w:p>
        </w:tc>
        <w:tc>
          <w:tcPr>
            <w:tcW w:w="397"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13</w:t>
            </w:r>
          </w:p>
        </w:tc>
        <w:tc>
          <w:tcPr>
            <w:tcW w:w="435"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208</w:t>
            </w:r>
          </w:p>
        </w:tc>
        <w:tc>
          <w:tcPr>
            <w:tcW w:w="616"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196</w:t>
            </w:r>
          </w:p>
        </w:tc>
        <w:tc>
          <w:tcPr>
            <w:tcW w:w="550" w:type="dxa"/>
            <w:vAlign w:val="center"/>
          </w:tcPr>
          <w:p w:rsidR="00CD26F6" w:rsidRPr="00D84CEF" w:rsidRDefault="00CD26F6">
            <w:pPr>
              <w:jc w:val="center"/>
              <w:rPr>
                <w:rFonts w:ascii="宋体" w:hAnsi="宋体"/>
                <w:color w:val="000000"/>
                <w:sz w:val="18"/>
                <w:szCs w:val="18"/>
              </w:rPr>
            </w:pPr>
          </w:p>
        </w:tc>
        <w:tc>
          <w:tcPr>
            <w:tcW w:w="343"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12</w:t>
            </w:r>
          </w:p>
        </w:tc>
        <w:tc>
          <w:tcPr>
            <w:tcW w:w="369"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5</w:t>
            </w:r>
          </w:p>
        </w:tc>
        <w:tc>
          <w:tcPr>
            <w:tcW w:w="419"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3</w:t>
            </w:r>
          </w:p>
        </w:tc>
        <w:tc>
          <w:tcPr>
            <w:tcW w:w="428"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5</w:t>
            </w:r>
          </w:p>
        </w:tc>
        <w:tc>
          <w:tcPr>
            <w:tcW w:w="370" w:type="dxa"/>
            <w:vAlign w:val="center"/>
          </w:tcPr>
          <w:p w:rsidR="00CD26F6" w:rsidRPr="00D84CEF" w:rsidRDefault="00CD26F6">
            <w:pPr>
              <w:jc w:val="center"/>
              <w:rPr>
                <w:rFonts w:ascii="宋体" w:hAnsi="宋体"/>
                <w:color w:val="000000"/>
                <w:sz w:val="18"/>
                <w:szCs w:val="18"/>
              </w:rPr>
            </w:pPr>
          </w:p>
        </w:tc>
        <w:tc>
          <w:tcPr>
            <w:tcW w:w="610" w:type="dxa"/>
            <w:vAlign w:val="center"/>
          </w:tcPr>
          <w:p w:rsidR="00CD26F6" w:rsidRPr="00D84CEF" w:rsidRDefault="00CD26F6">
            <w:pPr>
              <w:jc w:val="center"/>
              <w:rPr>
                <w:rFonts w:ascii="宋体" w:hAnsi="宋体"/>
                <w:color w:val="000000"/>
                <w:sz w:val="18"/>
                <w:szCs w:val="18"/>
              </w:rPr>
            </w:pPr>
          </w:p>
        </w:tc>
        <w:tc>
          <w:tcPr>
            <w:tcW w:w="524" w:type="dxa"/>
            <w:vAlign w:val="center"/>
          </w:tcPr>
          <w:p w:rsidR="00CD26F6" w:rsidRPr="00D84CEF" w:rsidRDefault="00CD26F6">
            <w:pPr>
              <w:widowControl/>
              <w:jc w:val="left"/>
              <w:rPr>
                <w:rFonts w:ascii="宋体" w:hAnsi="宋体" w:cs="宋体"/>
                <w:kern w:val="0"/>
                <w:sz w:val="18"/>
                <w:szCs w:val="18"/>
              </w:rPr>
            </w:pPr>
          </w:p>
        </w:tc>
      </w:tr>
      <w:tr w:rsidR="00CD26F6" w:rsidRPr="008E6CC6">
        <w:trPr>
          <w:tblCellSpacing w:w="0" w:type="dxa"/>
          <w:jc w:val="center"/>
        </w:trPr>
        <w:tc>
          <w:tcPr>
            <w:tcW w:w="945" w:type="dxa"/>
            <w:vMerge w:val="restart"/>
            <w:vAlign w:val="center"/>
          </w:tcPr>
          <w:p w:rsidR="00CD26F6" w:rsidRPr="00D84CEF" w:rsidRDefault="00CD26F6" w:rsidP="008E6CC6">
            <w:pPr>
              <w:widowControl/>
              <w:jc w:val="left"/>
              <w:rPr>
                <w:rFonts w:ascii="宋体" w:hAnsi="宋体" w:cs="宋体"/>
                <w:b/>
                <w:kern w:val="0"/>
                <w:sz w:val="18"/>
                <w:szCs w:val="18"/>
              </w:rPr>
            </w:pPr>
            <w:r w:rsidRPr="00D84CEF">
              <w:rPr>
                <w:rFonts w:ascii="宋体" w:hAnsi="宋体" w:cs="宋体" w:hint="eastAsia"/>
                <w:b/>
                <w:kern w:val="0"/>
                <w:sz w:val="18"/>
                <w:szCs w:val="18"/>
              </w:rPr>
              <w:t>专业必修课</w:t>
            </w:r>
          </w:p>
        </w:tc>
        <w:tc>
          <w:tcPr>
            <w:tcW w:w="803" w:type="dxa"/>
            <w:vAlign w:val="center"/>
          </w:tcPr>
          <w:p w:rsidR="00CD26F6" w:rsidRPr="00D84CEF" w:rsidRDefault="00CD26F6" w:rsidP="008E6CC6">
            <w:pPr>
              <w:rPr>
                <w:rFonts w:ascii="宋体" w:hAnsi="宋体" w:cs="宋体"/>
                <w:color w:val="000000"/>
                <w:sz w:val="18"/>
                <w:szCs w:val="18"/>
              </w:rPr>
            </w:pPr>
          </w:p>
        </w:tc>
        <w:tc>
          <w:tcPr>
            <w:tcW w:w="1547" w:type="dxa"/>
            <w:vAlign w:val="center"/>
          </w:tcPr>
          <w:p w:rsidR="00CD26F6" w:rsidRPr="00D84CEF" w:rsidRDefault="00CD26F6" w:rsidP="008E6CC6">
            <w:pPr>
              <w:jc w:val="center"/>
              <w:rPr>
                <w:rFonts w:ascii="宋体" w:hAnsi="宋体" w:cs="宋体"/>
                <w:color w:val="000000"/>
                <w:sz w:val="18"/>
                <w:szCs w:val="18"/>
              </w:rPr>
            </w:pPr>
            <w:r w:rsidRPr="00D84CEF">
              <w:rPr>
                <w:rFonts w:ascii="宋体" w:hAnsi="宋体" w:hint="eastAsia"/>
                <w:color w:val="000000"/>
                <w:sz w:val="18"/>
                <w:szCs w:val="18"/>
              </w:rPr>
              <w:t>国际贸易</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widowControl/>
              <w:jc w:val="center"/>
              <w:rPr>
                <w:rFonts w:ascii="宋体" w:hAnsi="宋体"/>
                <w:color w:val="000000"/>
                <w:sz w:val="18"/>
                <w:szCs w:val="18"/>
              </w:rPr>
            </w:pPr>
            <w:r w:rsidRPr="00D84CEF">
              <w:rPr>
                <w:rFonts w:ascii="宋体" w:hAnsi="宋体"/>
                <w:color w:val="000000"/>
                <w:sz w:val="18"/>
                <w:szCs w:val="18"/>
              </w:rPr>
              <w:t>3</w:t>
            </w:r>
          </w:p>
        </w:tc>
        <w:tc>
          <w:tcPr>
            <w:tcW w:w="419" w:type="dxa"/>
            <w:vAlign w:val="center"/>
          </w:tcPr>
          <w:p w:rsidR="00CD26F6" w:rsidRPr="00D84CEF" w:rsidRDefault="00CD26F6">
            <w:pPr>
              <w:jc w:val="center"/>
              <w:rPr>
                <w:rFonts w:ascii="宋体" w:hAnsi="宋体" w:cs="宋体"/>
                <w:color w:val="000000"/>
                <w:sz w:val="18"/>
                <w:szCs w:val="18"/>
              </w:rPr>
            </w:pPr>
          </w:p>
        </w:tc>
        <w:tc>
          <w:tcPr>
            <w:tcW w:w="428" w:type="dxa"/>
            <w:vAlign w:val="center"/>
          </w:tcPr>
          <w:p w:rsidR="00CD26F6" w:rsidRPr="00D84CEF" w:rsidRDefault="00CD26F6">
            <w:pPr>
              <w:jc w:val="center"/>
              <w:rPr>
                <w:rFonts w:ascii="宋体" w:hAnsi="宋体" w:cs="宋体"/>
                <w:color w:val="000000"/>
                <w:sz w:val="18"/>
                <w:szCs w:val="18"/>
              </w:rPr>
            </w:pPr>
          </w:p>
        </w:tc>
        <w:tc>
          <w:tcPr>
            <w:tcW w:w="370" w:type="dxa"/>
            <w:vAlign w:val="center"/>
          </w:tcPr>
          <w:p w:rsidR="00CD26F6" w:rsidRPr="00D84CEF" w:rsidRDefault="00CD26F6">
            <w:pPr>
              <w:widowControl/>
              <w:jc w:val="left"/>
              <w:rPr>
                <w:rFonts w:ascii="宋体" w:hAnsi="宋体" w:cs="宋体"/>
                <w:kern w:val="0"/>
                <w:sz w:val="18"/>
                <w:szCs w:val="18"/>
              </w:rPr>
            </w:pP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国际贸易实务</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center"/>
              <w:rPr>
                <w:rFonts w:ascii="宋体" w:hAnsi="宋体"/>
                <w:color w:val="000000"/>
                <w:sz w:val="18"/>
                <w:szCs w:val="18"/>
              </w:rPr>
            </w:pPr>
            <w:r w:rsidRPr="00D84CEF">
              <w:rPr>
                <w:rFonts w:ascii="宋体" w:hAnsi="宋体"/>
                <w:color w:val="000000"/>
                <w:sz w:val="18"/>
                <w:szCs w:val="18"/>
              </w:rPr>
              <w:t>3</w:t>
            </w:r>
          </w:p>
        </w:tc>
        <w:tc>
          <w:tcPr>
            <w:tcW w:w="419" w:type="dxa"/>
            <w:vAlign w:val="center"/>
          </w:tcPr>
          <w:p w:rsidR="00CD26F6" w:rsidRPr="00D84CEF" w:rsidRDefault="00CD26F6">
            <w:pPr>
              <w:jc w:val="center"/>
              <w:rPr>
                <w:rFonts w:ascii="宋体" w:hAnsi="宋体" w:cs="宋体"/>
                <w:color w:val="000000"/>
                <w:sz w:val="18"/>
                <w:szCs w:val="18"/>
              </w:rPr>
            </w:pPr>
          </w:p>
        </w:tc>
        <w:tc>
          <w:tcPr>
            <w:tcW w:w="428" w:type="dxa"/>
            <w:vAlign w:val="center"/>
          </w:tcPr>
          <w:p w:rsidR="00CD26F6" w:rsidRPr="00D84CEF" w:rsidRDefault="00CD26F6">
            <w:pPr>
              <w:jc w:val="center"/>
              <w:rPr>
                <w:rFonts w:ascii="宋体" w:hAnsi="宋体" w:cs="宋体"/>
                <w:color w:val="000000"/>
                <w:sz w:val="18"/>
                <w:szCs w:val="18"/>
              </w:rPr>
            </w:pPr>
          </w:p>
        </w:tc>
        <w:tc>
          <w:tcPr>
            <w:tcW w:w="370" w:type="dxa"/>
            <w:vAlign w:val="center"/>
          </w:tcPr>
          <w:p w:rsidR="00CD26F6" w:rsidRPr="00D84CEF" w:rsidRDefault="00CD26F6">
            <w:pPr>
              <w:widowControl/>
              <w:jc w:val="left"/>
              <w:rPr>
                <w:rFonts w:ascii="宋体" w:hAnsi="宋体" w:cs="宋体"/>
                <w:kern w:val="0"/>
                <w:sz w:val="18"/>
                <w:szCs w:val="18"/>
              </w:rPr>
            </w:pP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国际金融</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jc w:val="center"/>
              <w:rPr>
                <w:rFonts w:ascii="宋体" w:hAnsi="宋体"/>
                <w:color w:val="00000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w:t>
            </w: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国际市场营销</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jc w:val="center"/>
              <w:rPr>
                <w:rFonts w:ascii="宋体" w:hAnsi="宋体" w:cs="宋体"/>
                <w:color w:val="000000"/>
                <w:sz w:val="18"/>
                <w:szCs w:val="18"/>
              </w:rPr>
            </w:pPr>
          </w:p>
        </w:tc>
        <w:tc>
          <w:tcPr>
            <w:tcW w:w="419" w:type="dxa"/>
            <w:vAlign w:val="center"/>
          </w:tcPr>
          <w:p w:rsidR="00CD26F6" w:rsidRPr="00D84CEF" w:rsidRDefault="00CD26F6">
            <w:pP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w:t>
            </w:r>
            <w:r w:rsidRPr="00D84CEF">
              <w:rPr>
                <w:rFonts w:ascii="宋体" w:hAnsi="宋体" w:hint="eastAsia"/>
                <w:color w:val="000000"/>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国际单证实务</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48</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40</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8</w:t>
            </w:r>
            <w:r w:rsidRPr="00D84CEF">
              <w:rPr>
                <w:rFonts w:ascii="宋体" w:hAnsi="宋体" w:hint="eastAsia"/>
                <w:color w:val="000000"/>
                <w:sz w:val="18"/>
                <w:szCs w:val="18"/>
              </w:rPr>
              <w:t xml:space="preserve">　</w:t>
            </w:r>
          </w:p>
        </w:tc>
        <w:tc>
          <w:tcPr>
            <w:tcW w:w="36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3</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通关实务</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19" w:type="dxa"/>
            <w:vAlign w:val="center"/>
          </w:tcPr>
          <w:p w:rsidR="00CD26F6" w:rsidRPr="00D84CEF" w:rsidRDefault="00CD26F6">
            <w:pPr>
              <w:jc w:val="center"/>
              <w:rPr>
                <w:rFonts w:ascii="宋体" w:hAnsi="宋体" w:cs="宋体"/>
                <w:color w:val="000000"/>
                <w:sz w:val="18"/>
                <w:szCs w:val="18"/>
              </w:rPr>
            </w:pP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国际结算</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国际商务谈判</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jc w:val="center"/>
              <w:rPr>
                <w:rFonts w:ascii="宋体" w:hAnsi="宋体" w:cs="宋体"/>
                <w:color w:val="000000"/>
                <w:sz w:val="18"/>
                <w:szCs w:val="18"/>
              </w:rPr>
            </w:pPr>
          </w:p>
        </w:tc>
        <w:tc>
          <w:tcPr>
            <w:tcW w:w="419" w:type="dxa"/>
            <w:vAlign w:val="center"/>
          </w:tcPr>
          <w:p w:rsidR="00CD26F6" w:rsidRPr="00D84CEF" w:rsidRDefault="00CD26F6">
            <w:pPr>
              <w:jc w:val="center"/>
              <w:rPr>
                <w:rFonts w:ascii="宋体" w:hAnsi="宋体" w:cs="宋体"/>
                <w:color w:val="000000"/>
                <w:sz w:val="18"/>
                <w:szCs w:val="18"/>
              </w:rPr>
            </w:pP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2</w:t>
            </w:r>
          </w:p>
        </w:tc>
        <w:tc>
          <w:tcPr>
            <w:tcW w:w="370" w:type="dxa"/>
            <w:vAlign w:val="center"/>
          </w:tcPr>
          <w:p w:rsidR="00CD26F6" w:rsidRPr="00D84CEF" w:rsidRDefault="00CD26F6">
            <w:pPr>
              <w:jc w:val="center"/>
              <w:rPr>
                <w:rFonts w:ascii="宋体" w:hAnsi="宋体" w:cs="宋体"/>
                <w:color w:val="000000"/>
                <w:sz w:val="18"/>
                <w:szCs w:val="18"/>
              </w:rPr>
            </w:pP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电子商务</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24</w:t>
            </w:r>
          </w:p>
        </w:tc>
        <w:tc>
          <w:tcPr>
            <w:tcW w:w="550" w:type="dxa"/>
            <w:vAlign w:val="center"/>
          </w:tcPr>
          <w:p w:rsidR="00CD26F6" w:rsidRPr="00D84CEF" w:rsidRDefault="00CD26F6">
            <w:pPr>
              <w:jc w:val="center"/>
              <w:rPr>
                <w:rFonts w:ascii="宋体" w:hAnsi="宋体" w:cs="宋体"/>
                <w:color w:val="FF0000"/>
                <w:sz w:val="18"/>
                <w:szCs w:val="18"/>
              </w:rPr>
            </w:pPr>
            <w:r w:rsidRPr="00D84CEF">
              <w:rPr>
                <w:rFonts w:ascii="宋体" w:hAnsi="宋体" w:hint="eastAsia"/>
                <w:color w:val="FF0000"/>
                <w:sz w:val="18"/>
                <w:szCs w:val="18"/>
              </w:rPr>
              <w:t xml:space="preserve">　</w:t>
            </w:r>
          </w:p>
        </w:tc>
        <w:tc>
          <w:tcPr>
            <w:tcW w:w="343" w:type="dxa"/>
            <w:vAlign w:val="center"/>
          </w:tcPr>
          <w:p w:rsidR="00CD26F6" w:rsidRPr="00D84CEF" w:rsidRDefault="00CD26F6">
            <w:pPr>
              <w:jc w:val="center"/>
              <w:rPr>
                <w:rFonts w:ascii="宋体" w:hAnsi="宋体" w:cs="宋体"/>
                <w:color w:val="FF0000"/>
                <w:sz w:val="18"/>
                <w:szCs w:val="18"/>
              </w:rPr>
            </w:pPr>
            <w:r w:rsidRPr="00D84CEF">
              <w:rPr>
                <w:rFonts w:ascii="宋体" w:hAnsi="宋体"/>
                <w:color w:val="000000"/>
                <w:sz w:val="18"/>
                <w:szCs w:val="18"/>
              </w:rPr>
              <w:t>8</w:t>
            </w:r>
            <w:r w:rsidRPr="00D84CEF">
              <w:rPr>
                <w:rFonts w:ascii="宋体" w:hAnsi="宋体" w:hint="eastAsia"/>
                <w:color w:val="FF0000"/>
                <w:sz w:val="18"/>
                <w:szCs w:val="18"/>
              </w:rPr>
              <w:t xml:space="preserve">　</w:t>
            </w:r>
          </w:p>
        </w:tc>
        <w:tc>
          <w:tcPr>
            <w:tcW w:w="369" w:type="dxa"/>
            <w:vAlign w:val="center"/>
          </w:tcPr>
          <w:p w:rsidR="00CD26F6" w:rsidRPr="00D84CEF" w:rsidRDefault="00CD26F6">
            <w:pPr>
              <w:jc w:val="center"/>
              <w:rPr>
                <w:rFonts w:ascii="宋体" w:hAnsi="宋体" w:cs="宋体"/>
                <w:color w:val="FF0000"/>
                <w:sz w:val="18"/>
                <w:szCs w:val="18"/>
              </w:rPr>
            </w:pPr>
            <w:r w:rsidRPr="00D84CEF">
              <w:rPr>
                <w:rFonts w:ascii="宋体" w:hAnsi="宋体" w:hint="eastAsia"/>
                <w:color w:val="FF0000"/>
                <w:sz w:val="18"/>
                <w:szCs w:val="18"/>
              </w:rPr>
              <w:t xml:space="preserve">　</w:t>
            </w:r>
          </w:p>
        </w:tc>
        <w:tc>
          <w:tcPr>
            <w:tcW w:w="419" w:type="dxa"/>
            <w:vAlign w:val="center"/>
          </w:tcPr>
          <w:p w:rsidR="00CD26F6" w:rsidRPr="00D84CEF" w:rsidRDefault="00CD26F6">
            <w:pPr>
              <w:jc w:val="center"/>
              <w:rPr>
                <w:rFonts w:ascii="宋体" w:hAnsi="宋体" w:cs="宋体"/>
                <w:color w:val="FF0000"/>
                <w:sz w:val="18"/>
                <w:szCs w:val="18"/>
              </w:rPr>
            </w:pPr>
            <w:r w:rsidRPr="00D84CEF">
              <w:rPr>
                <w:rFonts w:ascii="宋体" w:hAnsi="宋体"/>
                <w:sz w:val="18"/>
                <w:szCs w:val="18"/>
              </w:rPr>
              <w:t>2</w:t>
            </w:r>
            <w:r w:rsidRPr="00D84CEF">
              <w:rPr>
                <w:rFonts w:ascii="宋体" w:hAnsi="宋体" w:hint="eastAsia"/>
                <w:color w:val="FF0000"/>
                <w:sz w:val="18"/>
                <w:szCs w:val="18"/>
              </w:rPr>
              <w:t xml:space="preserve">　</w:t>
            </w:r>
          </w:p>
        </w:tc>
        <w:tc>
          <w:tcPr>
            <w:tcW w:w="428" w:type="dxa"/>
            <w:vAlign w:val="center"/>
          </w:tcPr>
          <w:p w:rsidR="00CD26F6" w:rsidRPr="00D84CEF" w:rsidRDefault="00CD26F6">
            <w:pPr>
              <w:jc w:val="center"/>
              <w:rPr>
                <w:rFonts w:ascii="宋体" w:hAnsi="宋体" w:cs="宋体"/>
                <w:sz w:val="18"/>
                <w:szCs w:val="18"/>
              </w:rPr>
            </w:pP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国际投资学</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经贸研究与论文写作</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2</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考试</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sz w:val="18"/>
                <w:szCs w:val="18"/>
              </w:rPr>
            </w:pPr>
            <w:r w:rsidRPr="00D84CEF">
              <w:rPr>
                <w:rFonts w:ascii="宋体" w:hAnsi="宋体" w:hint="eastAsia"/>
                <w:color w:val="000000"/>
                <w:sz w:val="18"/>
                <w:szCs w:val="18"/>
              </w:rPr>
              <w:t>外贸业务综合实训</w:t>
            </w:r>
          </w:p>
        </w:tc>
        <w:tc>
          <w:tcPr>
            <w:tcW w:w="397"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1.5</w:t>
            </w:r>
          </w:p>
        </w:tc>
        <w:tc>
          <w:tcPr>
            <w:tcW w:w="435"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48</w:t>
            </w:r>
          </w:p>
        </w:tc>
        <w:tc>
          <w:tcPr>
            <w:tcW w:w="616"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6</w:t>
            </w:r>
            <w:r w:rsidRPr="00D84CEF">
              <w:rPr>
                <w:rFonts w:ascii="宋体" w:hAnsi="宋体" w:hint="eastAsia"/>
                <w:sz w:val="18"/>
                <w:szCs w:val="18"/>
              </w:rPr>
              <w:t xml:space="preserve">　</w:t>
            </w:r>
          </w:p>
        </w:tc>
        <w:tc>
          <w:tcPr>
            <w:tcW w:w="550"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42</w:t>
            </w:r>
          </w:p>
        </w:tc>
        <w:tc>
          <w:tcPr>
            <w:tcW w:w="343" w:type="dxa"/>
            <w:vAlign w:val="center"/>
          </w:tcPr>
          <w:p w:rsidR="00CD26F6" w:rsidRPr="00D84CEF" w:rsidRDefault="00CD26F6">
            <w:pPr>
              <w:jc w:val="center"/>
              <w:rPr>
                <w:rFonts w:ascii="宋体" w:hAnsi="宋体" w:cs="宋体"/>
                <w:sz w:val="18"/>
                <w:szCs w:val="18"/>
              </w:rPr>
            </w:pPr>
          </w:p>
        </w:tc>
        <w:tc>
          <w:tcPr>
            <w:tcW w:w="369" w:type="dxa"/>
            <w:vAlign w:val="center"/>
          </w:tcPr>
          <w:p w:rsidR="00CD26F6" w:rsidRPr="00D84CEF" w:rsidRDefault="00CD26F6">
            <w:pPr>
              <w:jc w:val="center"/>
              <w:rPr>
                <w:rFonts w:ascii="宋体" w:hAnsi="宋体" w:cs="宋体"/>
                <w:sz w:val="18"/>
                <w:szCs w:val="18"/>
              </w:rPr>
            </w:pPr>
          </w:p>
        </w:tc>
        <w:tc>
          <w:tcPr>
            <w:tcW w:w="419" w:type="dxa"/>
            <w:vAlign w:val="center"/>
          </w:tcPr>
          <w:p w:rsidR="00CD26F6" w:rsidRPr="00D84CEF" w:rsidRDefault="00CD26F6">
            <w:pPr>
              <w:jc w:val="center"/>
              <w:rPr>
                <w:rFonts w:ascii="宋体" w:hAnsi="宋体" w:cs="宋体"/>
                <w:sz w:val="18"/>
                <w:szCs w:val="18"/>
              </w:rPr>
            </w:pPr>
            <w:r w:rsidRPr="00D84CEF">
              <w:rPr>
                <w:rFonts w:ascii="宋体" w:hAnsi="宋体" w:hint="eastAsia"/>
                <w:sz w:val="18"/>
                <w:szCs w:val="18"/>
              </w:rPr>
              <w:t xml:space="preserve">　</w:t>
            </w:r>
          </w:p>
        </w:tc>
        <w:tc>
          <w:tcPr>
            <w:tcW w:w="428" w:type="dxa"/>
            <w:vAlign w:val="center"/>
          </w:tcPr>
          <w:p w:rsidR="00CD26F6" w:rsidRPr="00D84CEF" w:rsidRDefault="00CD26F6">
            <w:pPr>
              <w:jc w:val="center"/>
              <w:rPr>
                <w:rFonts w:ascii="宋体" w:hAnsi="宋体" w:cs="宋体"/>
                <w:sz w:val="18"/>
                <w:szCs w:val="18"/>
              </w:rPr>
            </w:pPr>
            <w:r w:rsidRPr="00D84CEF">
              <w:rPr>
                <w:rFonts w:ascii="宋体" w:hAnsi="宋体" w:hint="eastAsia"/>
                <w:sz w:val="18"/>
                <w:szCs w:val="18"/>
              </w:rPr>
              <w:t xml:space="preserve">　</w:t>
            </w:r>
          </w:p>
        </w:tc>
        <w:tc>
          <w:tcPr>
            <w:tcW w:w="370"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1.5</w:t>
            </w:r>
            <w:r w:rsidRPr="00D84CEF">
              <w:rPr>
                <w:rFonts w:ascii="宋体" w:hAnsi="宋体" w:hint="eastAsia"/>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jc w:val="center"/>
              <w:rPr>
                <w:rFonts w:ascii="宋体" w:hAnsi="宋体"/>
                <w:color w:val="000000"/>
                <w:sz w:val="18"/>
                <w:szCs w:val="18"/>
              </w:rPr>
            </w:pPr>
          </w:p>
        </w:tc>
        <w:tc>
          <w:tcPr>
            <w:tcW w:w="1547" w:type="dxa"/>
            <w:vAlign w:val="center"/>
          </w:tcPr>
          <w:p w:rsidR="00CD26F6" w:rsidRPr="00D84CEF" w:rsidRDefault="00CD26F6">
            <w:pPr>
              <w:jc w:val="center"/>
              <w:rPr>
                <w:rFonts w:ascii="宋体" w:hAnsi="宋体"/>
                <w:color w:val="000000"/>
                <w:sz w:val="18"/>
                <w:szCs w:val="18"/>
              </w:rPr>
            </w:pPr>
            <w:r w:rsidRPr="00D84CEF">
              <w:rPr>
                <w:rFonts w:ascii="宋体" w:hAnsi="宋体" w:hint="eastAsia"/>
                <w:color w:val="000000"/>
                <w:sz w:val="18"/>
                <w:szCs w:val="18"/>
              </w:rPr>
              <w:t>外贸参展实训</w:t>
            </w:r>
          </w:p>
        </w:tc>
        <w:tc>
          <w:tcPr>
            <w:tcW w:w="397"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0.5</w:t>
            </w:r>
          </w:p>
        </w:tc>
        <w:tc>
          <w:tcPr>
            <w:tcW w:w="435"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16</w:t>
            </w:r>
          </w:p>
        </w:tc>
        <w:tc>
          <w:tcPr>
            <w:tcW w:w="616" w:type="dxa"/>
            <w:vAlign w:val="center"/>
          </w:tcPr>
          <w:p w:rsidR="00CD26F6" w:rsidRPr="00D84CEF" w:rsidRDefault="00CD26F6">
            <w:pPr>
              <w:jc w:val="center"/>
              <w:rPr>
                <w:rFonts w:ascii="宋体" w:hAnsi="宋体" w:cs="宋体"/>
                <w:sz w:val="18"/>
                <w:szCs w:val="18"/>
              </w:rPr>
            </w:pPr>
            <w:r w:rsidRPr="00D84CEF">
              <w:rPr>
                <w:rFonts w:ascii="宋体" w:hAnsi="宋体" w:hint="eastAsia"/>
                <w:sz w:val="18"/>
                <w:szCs w:val="18"/>
              </w:rPr>
              <w:t xml:space="preserve">　</w:t>
            </w:r>
          </w:p>
        </w:tc>
        <w:tc>
          <w:tcPr>
            <w:tcW w:w="550" w:type="dxa"/>
            <w:vAlign w:val="center"/>
          </w:tcPr>
          <w:p w:rsidR="00CD26F6" w:rsidRPr="00D84CEF" w:rsidRDefault="00CD26F6">
            <w:pPr>
              <w:jc w:val="center"/>
              <w:rPr>
                <w:rFonts w:ascii="宋体" w:hAnsi="宋体" w:cs="宋体"/>
                <w:sz w:val="18"/>
                <w:szCs w:val="18"/>
              </w:rPr>
            </w:pPr>
          </w:p>
        </w:tc>
        <w:tc>
          <w:tcPr>
            <w:tcW w:w="343"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16</w:t>
            </w:r>
          </w:p>
        </w:tc>
        <w:tc>
          <w:tcPr>
            <w:tcW w:w="369" w:type="dxa"/>
            <w:vAlign w:val="center"/>
          </w:tcPr>
          <w:p w:rsidR="00CD26F6" w:rsidRPr="00D84CEF" w:rsidRDefault="00CD26F6">
            <w:pPr>
              <w:jc w:val="center"/>
              <w:rPr>
                <w:rFonts w:ascii="宋体" w:hAnsi="宋体" w:cs="宋体"/>
                <w:sz w:val="18"/>
                <w:szCs w:val="18"/>
              </w:rPr>
            </w:pPr>
            <w:r w:rsidRPr="00D84CEF">
              <w:rPr>
                <w:rFonts w:ascii="宋体" w:hAnsi="宋体" w:hint="eastAsia"/>
                <w:sz w:val="18"/>
                <w:szCs w:val="18"/>
              </w:rPr>
              <w:t xml:space="preserve">　</w:t>
            </w:r>
          </w:p>
        </w:tc>
        <w:tc>
          <w:tcPr>
            <w:tcW w:w="419" w:type="dxa"/>
            <w:vAlign w:val="center"/>
          </w:tcPr>
          <w:p w:rsidR="00CD26F6" w:rsidRPr="00D84CEF" w:rsidRDefault="00CD26F6">
            <w:pPr>
              <w:jc w:val="center"/>
              <w:rPr>
                <w:rFonts w:ascii="宋体" w:hAnsi="宋体" w:cs="宋体"/>
                <w:sz w:val="18"/>
                <w:szCs w:val="18"/>
              </w:rPr>
            </w:pPr>
          </w:p>
        </w:tc>
        <w:tc>
          <w:tcPr>
            <w:tcW w:w="428" w:type="dxa"/>
            <w:vAlign w:val="center"/>
          </w:tcPr>
          <w:p w:rsidR="00CD26F6" w:rsidRPr="00D84CEF" w:rsidRDefault="00CD26F6">
            <w:pPr>
              <w:jc w:val="center"/>
              <w:rPr>
                <w:rFonts w:ascii="宋体" w:hAnsi="宋体" w:cs="宋体"/>
                <w:sz w:val="18"/>
                <w:szCs w:val="18"/>
              </w:rPr>
            </w:pPr>
            <w:r w:rsidRPr="00D84CEF">
              <w:rPr>
                <w:rFonts w:ascii="宋体" w:hAnsi="宋体" w:hint="eastAsia"/>
                <w:sz w:val="18"/>
                <w:szCs w:val="18"/>
              </w:rPr>
              <w:t xml:space="preserve">　</w:t>
            </w:r>
          </w:p>
        </w:tc>
        <w:tc>
          <w:tcPr>
            <w:tcW w:w="370"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0.5</w:t>
            </w:r>
            <w:r w:rsidRPr="00D84CEF">
              <w:rPr>
                <w:rFonts w:ascii="宋体" w:hAnsi="宋体" w:hint="eastAsia"/>
                <w:sz w:val="18"/>
                <w:szCs w:val="18"/>
              </w:rPr>
              <w:t xml:space="preserve">　</w:t>
            </w:r>
          </w:p>
        </w:tc>
        <w:tc>
          <w:tcPr>
            <w:tcW w:w="610" w:type="dxa"/>
            <w:vAlign w:val="center"/>
          </w:tcPr>
          <w:p w:rsidR="00CD26F6" w:rsidRPr="00D84CEF" w:rsidRDefault="00CD26F6">
            <w:pPr>
              <w:widowControl/>
              <w:jc w:val="left"/>
              <w:rPr>
                <w:rFonts w:ascii="宋体" w:hAnsi="宋体" w:cs="宋体"/>
                <w:kern w:val="0"/>
                <w:sz w:val="18"/>
                <w:szCs w:val="18"/>
              </w:rPr>
            </w:pP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sz w:val="18"/>
                <w:szCs w:val="18"/>
              </w:rPr>
            </w:pPr>
            <w:r w:rsidRPr="00D84CEF">
              <w:rPr>
                <w:rFonts w:ascii="宋体" w:hAnsi="宋体" w:hint="eastAsia"/>
                <w:sz w:val="18"/>
                <w:szCs w:val="18"/>
              </w:rPr>
              <w:t>毕业论文</w:t>
            </w:r>
          </w:p>
        </w:tc>
        <w:tc>
          <w:tcPr>
            <w:tcW w:w="397" w:type="dxa"/>
            <w:vAlign w:val="center"/>
          </w:tcPr>
          <w:p w:rsidR="00CD26F6" w:rsidRPr="00D84CEF" w:rsidRDefault="00CD26F6">
            <w:pPr>
              <w:jc w:val="center"/>
              <w:rPr>
                <w:rFonts w:ascii="宋体" w:hAnsi="宋体" w:cs="宋体"/>
                <w:sz w:val="18"/>
                <w:szCs w:val="18"/>
              </w:rPr>
            </w:pPr>
            <w:r w:rsidRPr="00D84CEF">
              <w:rPr>
                <w:rFonts w:ascii="宋体" w:hAnsi="宋体"/>
                <w:sz w:val="18"/>
                <w:szCs w:val="18"/>
              </w:rPr>
              <w:t>8</w:t>
            </w:r>
          </w:p>
        </w:tc>
        <w:tc>
          <w:tcPr>
            <w:tcW w:w="435" w:type="dxa"/>
            <w:vAlign w:val="center"/>
          </w:tcPr>
          <w:p w:rsidR="00CD26F6" w:rsidRPr="00D84CEF" w:rsidRDefault="00CD26F6">
            <w:pPr>
              <w:jc w:val="center"/>
              <w:rPr>
                <w:rFonts w:ascii="宋体" w:hAnsi="宋体"/>
                <w:color w:val="000000"/>
                <w:sz w:val="18"/>
                <w:szCs w:val="18"/>
              </w:rPr>
            </w:pPr>
          </w:p>
        </w:tc>
        <w:tc>
          <w:tcPr>
            <w:tcW w:w="616" w:type="dxa"/>
            <w:vAlign w:val="center"/>
          </w:tcPr>
          <w:p w:rsidR="00CD26F6" w:rsidRPr="00D84CEF" w:rsidRDefault="00CD26F6">
            <w:pPr>
              <w:jc w:val="center"/>
              <w:rPr>
                <w:rFonts w:ascii="宋体" w:hAnsi="宋体"/>
                <w:color w:val="000000"/>
                <w:sz w:val="18"/>
                <w:szCs w:val="18"/>
              </w:rPr>
            </w:pPr>
          </w:p>
        </w:tc>
        <w:tc>
          <w:tcPr>
            <w:tcW w:w="550" w:type="dxa"/>
            <w:vAlign w:val="center"/>
          </w:tcPr>
          <w:p w:rsidR="00CD26F6" w:rsidRPr="00D84CEF" w:rsidRDefault="00CD26F6">
            <w:pPr>
              <w:jc w:val="center"/>
              <w:rPr>
                <w:rFonts w:ascii="宋体" w:hAnsi="宋体"/>
                <w:color w:val="000000"/>
                <w:sz w:val="18"/>
                <w:szCs w:val="18"/>
              </w:rPr>
            </w:pPr>
          </w:p>
        </w:tc>
        <w:tc>
          <w:tcPr>
            <w:tcW w:w="343" w:type="dxa"/>
            <w:vAlign w:val="center"/>
          </w:tcPr>
          <w:p w:rsidR="00CD26F6" w:rsidRPr="00D84CEF" w:rsidRDefault="00CD26F6">
            <w:pPr>
              <w:jc w:val="center"/>
              <w:rPr>
                <w:rFonts w:ascii="宋体" w:hAnsi="宋体"/>
                <w:color w:val="000000"/>
                <w:sz w:val="18"/>
                <w:szCs w:val="18"/>
              </w:rPr>
            </w:pPr>
          </w:p>
        </w:tc>
        <w:tc>
          <w:tcPr>
            <w:tcW w:w="369" w:type="dxa"/>
            <w:vAlign w:val="center"/>
          </w:tcPr>
          <w:p w:rsidR="00CD26F6" w:rsidRPr="00D84CEF" w:rsidRDefault="00CD26F6">
            <w:pPr>
              <w:jc w:val="center"/>
              <w:rPr>
                <w:rFonts w:ascii="宋体" w:hAnsi="宋体"/>
                <w:color w:val="000000"/>
                <w:sz w:val="18"/>
                <w:szCs w:val="18"/>
              </w:rPr>
            </w:pPr>
          </w:p>
        </w:tc>
        <w:tc>
          <w:tcPr>
            <w:tcW w:w="419" w:type="dxa"/>
            <w:vAlign w:val="center"/>
          </w:tcPr>
          <w:p w:rsidR="00CD26F6" w:rsidRPr="00D84CEF" w:rsidRDefault="00CD26F6">
            <w:pPr>
              <w:jc w:val="center"/>
              <w:rPr>
                <w:rFonts w:ascii="宋体" w:hAnsi="宋体"/>
                <w:color w:val="000000"/>
                <w:sz w:val="18"/>
                <w:szCs w:val="18"/>
              </w:rPr>
            </w:pPr>
          </w:p>
        </w:tc>
        <w:tc>
          <w:tcPr>
            <w:tcW w:w="428" w:type="dxa"/>
            <w:vAlign w:val="center"/>
          </w:tcPr>
          <w:p w:rsidR="00CD26F6" w:rsidRPr="00D84CEF" w:rsidRDefault="00CD26F6">
            <w:pPr>
              <w:jc w:val="center"/>
              <w:rPr>
                <w:rFonts w:ascii="宋体" w:hAnsi="宋体"/>
                <w:color w:val="000000"/>
                <w:sz w:val="18"/>
                <w:szCs w:val="18"/>
              </w:rPr>
            </w:pPr>
          </w:p>
        </w:tc>
        <w:tc>
          <w:tcPr>
            <w:tcW w:w="370" w:type="dxa"/>
            <w:vAlign w:val="center"/>
          </w:tcPr>
          <w:p w:rsidR="00CD26F6" w:rsidRPr="00D84CEF" w:rsidRDefault="00CD26F6">
            <w:pPr>
              <w:jc w:val="center"/>
              <w:rPr>
                <w:rFonts w:ascii="宋体" w:hAnsi="宋体"/>
                <w:sz w:val="18"/>
                <w:szCs w:val="18"/>
              </w:rPr>
            </w:pPr>
          </w:p>
        </w:tc>
        <w:tc>
          <w:tcPr>
            <w:tcW w:w="610" w:type="dxa"/>
            <w:vAlign w:val="center"/>
          </w:tcPr>
          <w:p w:rsidR="00CD26F6" w:rsidRPr="00D84CEF" w:rsidRDefault="00CD26F6">
            <w:pPr>
              <w:widowControl/>
              <w:jc w:val="center"/>
              <w:rPr>
                <w:rFonts w:ascii="宋体" w:hAnsi="宋体"/>
                <w:sz w:val="18"/>
                <w:szCs w:val="18"/>
              </w:rPr>
            </w:pPr>
            <w:r w:rsidRPr="00D84CEF">
              <w:rPr>
                <w:rFonts w:ascii="宋体" w:hAnsi="宋体"/>
                <w:sz w:val="18"/>
                <w:szCs w:val="18"/>
              </w:rPr>
              <w:t>8</w:t>
            </w:r>
          </w:p>
        </w:tc>
        <w:tc>
          <w:tcPr>
            <w:tcW w:w="524" w:type="dxa"/>
          </w:tcPr>
          <w:p w:rsidR="00CD26F6" w:rsidRPr="00D84CEF" w:rsidRDefault="00CD26F6">
            <w:pPr>
              <w:jc w:val="center"/>
              <w:rPr>
                <w:rFonts w:ascii="宋体" w:hAnsi="宋体"/>
                <w:sz w:val="18"/>
                <w:szCs w:val="18"/>
              </w:rPr>
            </w:pP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b/>
                <w:kern w:val="0"/>
                <w:sz w:val="18"/>
                <w:szCs w:val="18"/>
              </w:rPr>
            </w:pPr>
          </w:p>
        </w:tc>
        <w:tc>
          <w:tcPr>
            <w:tcW w:w="2350" w:type="dxa"/>
            <w:gridSpan w:val="2"/>
            <w:vAlign w:val="center"/>
          </w:tcPr>
          <w:p w:rsidR="00CD26F6" w:rsidRPr="00D84CEF" w:rsidRDefault="00CD26F6">
            <w:pPr>
              <w:widowControl/>
              <w:jc w:val="center"/>
              <w:rPr>
                <w:rFonts w:ascii="宋体" w:hAnsi="宋体" w:cs="宋体"/>
                <w:kern w:val="0"/>
                <w:sz w:val="18"/>
                <w:szCs w:val="18"/>
              </w:rPr>
            </w:pPr>
            <w:r w:rsidRPr="00D84CEF">
              <w:rPr>
                <w:rFonts w:ascii="宋体" w:hAnsi="宋体" w:cs="宋体" w:hint="eastAsia"/>
                <w:bCs/>
                <w:kern w:val="0"/>
                <w:sz w:val="18"/>
                <w:szCs w:val="18"/>
              </w:rPr>
              <w:t>小计</w:t>
            </w:r>
          </w:p>
        </w:tc>
        <w:tc>
          <w:tcPr>
            <w:tcW w:w="397"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37</w:t>
            </w:r>
          </w:p>
        </w:tc>
        <w:tc>
          <w:tcPr>
            <w:tcW w:w="435"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496</w:t>
            </w:r>
          </w:p>
        </w:tc>
        <w:tc>
          <w:tcPr>
            <w:tcW w:w="616"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422</w:t>
            </w:r>
          </w:p>
        </w:tc>
        <w:tc>
          <w:tcPr>
            <w:tcW w:w="550"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42</w:t>
            </w:r>
          </w:p>
        </w:tc>
        <w:tc>
          <w:tcPr>
            <w:tcW w:w="343"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32</w:t>
            </w:r>
          </w:p>
        </w:tc>
        <w:tc>
          <w:tcPr>
            <w:tcW w:w="369"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6</w:t>
            </w:r>
          </w:p>
        </w:tc>
        <w:tc>
          <w:tcPr>
            <w:tcW w:w="419"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8</w:t>
            </w:r>
          </w:p>
        </w:tc>
        <w:tc>
          <w:tcPr>
            <w:tcW w:w="428"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6</w:t>
            </w:r>
          </w:p>
        </w:tc>
        <w:tc>
          <w:tcPr>
            <w:tcW w:w="370"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9</w:t>
            </w:r>
          </w:p>
        </w:tc>
        <w:tc>
          <w:tcPr>
            <w:tcW w:w="610"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8</w:t>
            </w:r>
          </w:p>
        </w:tc>
        <w:tc>
          <w:tcPr>
            <w:tcW w:w="524" w:type="dxa"/>
            <w:vAlign w:val="center"/>
          </w:tcPr>
          <w:p w:rsidR="00CD26F6" w:rsidRPr="00D84CEF" w:rsidRDefault="00CD26F6">
            <w:pPr>
              <w:widowControl/>
              <w:jc w:val="left"/>
              <w:rPr>
                <w:rFonts w:ascii="宋体" w:hAnsi="宋体" w:cs="宋体"/>
                <w:kern w:val="0"/>
                <w:sz w:val="18"/>
                <w:szCs w:val="18"/>
              </w:rPr>
            </w:pPr>
          </w:p>
        </w:tc>
      </w:tr>
      <w:tr w:rsidR="00CD26F6" w:rsidRPr="008E6CC6">
        <w:trPr>
          <w:tblCellSpacing w:w="0" w:type="dxa"/>
          <w:jc w:val="center"/>
        </w:trPr>
        <w:tc>
          <w:tcPr>
            <w:tcW w:w="945" w:type="dxa"/>
            <w:vMerge w:val="restart"/>
            <w:vAlign w:val="center"/>
          </w:tcPr>
          <w:p w:rsidR="00CD26F6" w:rsidRPr="00D84CEF" w:rsidRDefault="00CD26F6" w:rsidP="008E6CC6">
            <w:pPr>
              <w:widowControl/>
              <w:jc w:val="left"/>
              <w:rPr>
                <w:rFonts w:ascii="宋体" w:hAnsi="宋体" w:cs="宋体"/>
                <w:b/>
                <w:kern w:val="0"/>
                <w:sz w:val="18"/>
                <w:szCs w:val="18"/>
              </w:rPr>
            </w:pPr>
            <w:r w:rsidRPr="00D84CEF">
              <w:rPr>
                <w:rFonts w:ascii="宋体" w:hAnsi="宋体" w:cs="宋体" w:hint="eastAsia"/>
                <w:b/>
                <w:kern w:val="0"/>
                <w:sz w:val="18"/>
                <w:szCs w:val="18"/>
              </w:rPr>
              <w:t>专业选修课</w:t>
            </w:r>
          </w:p>
        </w:tc>
        <w:tc>
          <w:tcPr>
            <w:tcW w:w="803" w:type="dxa"/>
            <w:vAlign w:val="center"/>
          </w:tcPr>
          <w:p w:rsidR="00CD26F6" w:rsidRPr="00D84CEF" w:rsidRDefault="00CD26F6" w:rsidP="008E6CC6">
            <w:pPr>
              <w:rPr>
                <w:rFonts w:ascii="宋体" w:hAnsi="宋体" w:cs="宋体"/>
                <w:color w:val="000000"/>
                <w:sz w:val="18"/>
                <w:szCs w:val="18"/>
              </w:rPr>
            </w:pPr>
          </w:p>
        </w:tc>
        <w:tc>
          <w:tcPr>
            <w:tcW w:w="1547" w:type="dxa"/>
            <w:vAlign w:val="center"/>
          </w:tcPr>
          <w:p w:rsidR="00CD26F6" w:rsidRPr="00D84CEF" w:rsidRDefault="00CD26F6" w:rsidP="008E6CC6">
            <w:pPr>
              <w:jc w:val="center"/>
              <w:rPr>
                <w:rFonts w:ascii="宋体" w:hAnsi="宋体" w:cs="宋体"/>
                <w:color w:val="000000"/>
                <w:sz w:val="18"/>
                <w:szCs w:val="18"/>
              </w:rPr>
            </w:pPr>
            <w:r w:rsidRPr="00D84CEF">
              <w:rPr>
                <w:rFonts w:ascii="宋体" w:hAnsi="宋体" w:cs="宋体" w:hint="eastAsia"/>
                <w:color w:val="000000"/>
                <w:sz w:val="18"/>
                <w:szCs w:val="18"/>
              </w:rPr>
              <w:t>国际经济合作</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国际市场调查与预测</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国际服务贸易</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国际商法</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跨国公司经营与管理</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hint="eastAsia"/>
                <w:color w:val="000000"/>
                <w:sz w:val="18"/>
                <w:szCs w:val="18"/>
              </w:rPr>
              <w:t>国际贸易惯例与规则</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中国对外贸易概论</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r w:rsidRPr="00D84CEF">
              <w:rPr>
                <w:rFonts w:ascii="宋体" w:hAnsi="宋体" w:hint="eastAsia"/>
                <w:color w:val="000000"/>
                <w:sz w:val="18"/>
                <w:szCs w:val="18"/>
              </w:rPr>
              <w:t xml:space="preserve">　</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olor w:val="000000"/>
                <w:sz w:val="18"/>
                <w:szCs w:val="18"/>
              </w:rPr>
            </w:pPr>
            <w:r w:rsidRPr="00D84CEF">
              <w:rPr>
                <w:rFonts w:ascii="宋体" w:hAnsi="宋体" w:hint="eastAsia"/>
                <w:color w:val="000000"/>
                <w:sz w:val="18"/>
                <w:szCs w:val="18"/>
              </w:rPr>
              <w:t>国际商务礼仪</w:t>
            </w:r>
          </w:p>
        </w:tc>
        <w:tc>
          <w:tcPr>
            <w:tcW w:w="397"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olor w:val="000000"/>
                <w:sz w:val="18"/>
                <w:szCs w:val="18"/>
              </w:rPr>
            </w:pPr>
            <w:r w:rsidRPr="00D84CEF">
              <w:rPr>
                <w:rFonts w:ascii="宋体" w:hAnsi="宋体" w:hint="eastAsia"/>
                <w:color w:val="000000"/>
                <w:sz w:val="18"/>
                <w:szCs w:val="18"/>
              </w:rPr>
              <w:t>国际贸易地理</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s="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803" w:type="dxa"/>
            <w:vAlign w:val="center"/>
          </w:tcPr>
          <w:p w:rsidR="00CD26F6" w:rsidRPr="00D84CEF" w:rsidRDefault="00CD26F6">
            <w:pPr>
              <w:rPr>
                <w:rFonts w:ascii="宋体" w:hAnsi="宋体" w:cs="宋体"/>
                <w:color w:val="000000"/>
                <w:sz w:val="18"/>
                <w:szCs w:val="18"/>
              </w:rPr>
            </w:pPr>
          </w:p>
        </w:tc>
        <w:tc>
          <w:tcPr>
            <w:tcW w:w="1547" w:type="dxa"/>
            <w:vAlign w:val="center"/>
          </w:tcPr>
          <w:p w:rsidR="00CD26F6" w:rsidRPr="00D84CEF" w:rsidRDefault="00CD26F6">
            <w:pPr>
              <w:jc w:val="center"/>
              <w:rPr>
                <w:rFonts w:ascii="宋体" w:hAnsi="宋体"/>
                <w:color w:val="000000"/>
                <w:sz w:val="18"/>
                <w:szCs w:val="18"/>
              </w:rPr>
            </w:pPr>
            <w:r w:rsidRPr="00D84CEF">
              <w:rPr>
                <w:rFonts w:ascii="宋体" w:hAnsi="宋体" w:hint="eastAsia"/>
                <w:color w:val="000000"/>
                <w:sz w:val="18"/>
                <w:szCs w:val="18"/>
              </w:rPr>
              <w:t>国际货物运输与保险</w:t>
            </w:r>
          </w:p>
        </w:tc>
        <w:tc>
          <w:tcPr>
            <w:tcW w:w="397"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435"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616"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32</w:t>
            </w:r>
          </w:p>
        </w:tc>
        <w:tc>
          <w:tcPr>
            <w:tcW w:w="55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43"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428"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370" w:type="dxa"/>
            <w:vAlign w:val="center"/>
          </w:tcPr>
          <w:p w:rsidR="00CD26F6" w:rsidRPr="00D84CEF" w:rsidRDefault="00CD26F6">
            <w:pPr>
              <w:jc w:val="center"/>
              <w:rPr>
                <w:rFonts w:ascii="宋体" w:hAnsi="宋体" w:cs="宋体"/>
                <w:color w:val="000000"/>
                <w:sz w:val="18"/>
                <w:szCs w:val="18"/>
              </w:rPr>
            </w:pPr>
            <w:r w:rsidRPr="00D84CEF">
              <w:rPr>
                <w:rFonts w:ascii="宋体" w:hAnsi="宋体" w:hint="eastAsia"/>
                <w:color w:val="000000"/>
                <w:sz w:val="18"/>
                <w:szCs w:val="18"/>
              </w:rPr>
              <w:t xml:space="preserve">　</w:t>
            </w:r>
          </w:p>
        </w:tc>
        <w:tc>
          <w:tcPr>
            <w:tcW w:w="610" w:type="dxa"/>
            <w:vAlign w:val="center"/>
          </w:tcPr>
          <w:p w:rsidR="00CD26F6" w:rsidRPr="00D84CEF" w:rsidRDefault="00CD26F6">
            <w:pPr>
              <w:jc w:val="center"/>
              <w:rPr>
                <w:rFonts w:ascii="宋体" w:hAnsi="宋体" w:cs="宋体"/>
                <w:color w:val="000000"/>
                <w:sz w:val="18"/>
                <w:szCs w:val="18"/>
              </w:rPr>
            </w:pPr>
            <w:r w:rsidRPr="00D84CEF">
              <w:rPr>
                <w:rFonts w:ascii="宋体" w:hAnsi="宋体"/>
                <w:color w:val="000000"/>
                <w:sz w:val="18"/>
                <w:szCs w:val="18"/>
              </w:rPr>
              <w:t>2</w:t>
            </w:r>
          </w:p>
        </w:tc>
        <w:tc>
          <w:tcPr>
            <w:tcW w:w="524" w:type="dxa"/>
            <w:vAlign w:val="center"/>
          </w:tcPr>
          <w:p w:rsidR="00CD26F6" w:rsidRPr="00D84CEF" w:rsidRDefault="00CD26F6">
            <w:pPr>
              <w:jc w:val="center"/>
              <w:rPr>
                <w:rFonts w:ascii="宋体" w:hAnsi="宋体"/>
                <w:sz w:val="18"/>
                <w:szCs w:val="18"/>
              </w:rPr>
            </w:pPr>
            <w:r w:rsidRPr="00D84CEF">
              <w:rPr>
                <w:rFonts w:ascii="宋体" w:hAnsi="宋体" w:hint="eastAsia"/>
                <w:color w:val="000000"/>
                <w:sz w:val="18"/>
                <w:szCs w:val="18"/>
              </w:rPr>
              <w:t>考查</w:t>
            </w:r>
          </w:p>
        </w:tc>
      </w:tr>
      <w:tr w:rsidR="00CD26F6" w:rsidRPr="008E6CC6">
        <w:trPr>
          <w:tblCellSpacing w:w="0" w:type="dxa"/>
          <w:jc w:val="center"/>
        </w:trPr>
        <w:tc>
          <w:tcPr>
            <w:tcW w:w="945" w:type="dxa"/>
            <w:vMerge/>
            <w:vAlign w:val="center"/>
          </w:tcPr>
          <w:p w:rsidR="00CD26F6" w:rsidRPr="00D84CEF" w:rsidRDefault="00CD26F6">
            <w:pPr>
              <w:widowControl/>
              <w:jc w:val="left"/>
              <w:rPr>
                <w:rFonts w:ascii="宋体" w:hAnsi="宋体" w:cs="宋体"/>
                <w:kern w:val="0"/>
                <w:sz w:val="18"/>
                <w:szCs w:val="18"/>
              </w:rPr>
            </w:pPr>
          </w:p>
        </w:tc>
        <w:tc>
          <w:tcPr>
            <w:tcW w:w="2350" w:type="dxa"/>
            <w:gridSpan w:val="2"/>
            <w:vAlign w:val="center"/>
          </w:tcPr>
          <w:p w:rsidR="00CD26F6" w:rsidRPr="00D84CEF" w:rsidRDefault="00CD26F6">
            <w:pPr>
              <w:jc w:val="center"/>
              <w:rPr>
                <w:rFonts w:ascii="宋体" w:hAnsi="宋体"/>
                <w:color w:val="000000"/>
                <w:sz w:val="18"/>
                <w:szCs w:val="18"/>
              </w:rPr>
            </w:pPr>
            <w:r w:rsidRPr="00D84CEF">
              <w:rPr>
                <w:rFonts w:ascii="宋体" w:hAnsi="宋体" w:hint="eastAsia"/>
                <w:color w:val="000000"/>
                <w:sz w:val="18"/>
                <w:szCs w:val="18"/>
              </w:rPr>
              <w:t>小计</w:t>
            </w:r>
          </w:p>
        </w:tc>
        <w:tc>
          <w:tcPr>
            <w:tcW w:w="397" w:type="dxa"/>
            <w:vAlign w:val="center"/>
          </w:tcPr>
          <w:p w:rsidR="00CD26F6" w:rsidRPr="00D84CEF" w:rsidRDefault="00CD26F6">
            <w:pPr>
              <w:jc w:val="center"/>
              <w:rPr>
                <w:rFonts w:ascii="宋体" w:hAnsi="宋体"/>
                <w:color w:val="000000"/>
                <w:sz w:val="18"/>
                <w:szCs w:val="18"/>
              </w:rPr>
            </w:pPr>
            <w:r w:rsidRPr="00D84CEF">
              <w:rPr>
                <w:rFonts w:ascii="宋体" w:hAnsi="宋体"/>
                <w:color w:val="000000"/>
                <w:sz w:val="18"/>
                <w:szCs w:val="18"/>
              </w:rPr>
              <w:t>10</w:t>
            </w:r>
          </w:p>
        </w:tc>
        <w:tc>
          <w:tcPr>
            <w:tcW w:w="435" w:type="dxa"/>
            <w:vAlign w:val="center"/>
          </w:tcPr>
          <w:p w:rsidR="00CD26F6" w:rsidRPr="00D84CEF" w:rsidRDefault="00CD26F6">
            <w:pPr>
              <w:widowControl/>
              <w:jc w:val="left"/>
              <w:rPr>
                <w:rFonts w:ascii="宋体" w:hAnsi="宋体" w:cs="宋体"/>
                <w:kern w:val="0"/>
                <w:sz w:val="18"/>
                <w:szCs w:val="18"/>
              </w:rPr>
            </w:pPr>
          </w:p>
        </w:tc>
        <w:tc>
          <w:tcPr>
            <w:tcW w:w="616" w:type="dxa"/>
            <w:vAlign w:val="center"/>
          </w:tcPr>
          <w:p w:rsidR="00CD26F6" w:rsidRPr="00D84CEF" w:rsidRDefault="00CD26F6">
            <w:pPr>
              <w:widowControl/>
              <w:jc w:val="left"/>
              <w:rPr>
                <w:rFonts w:ascii="宋体" w:hAnsi="宋体" w:cs="宋体"/>
                <w:kern w:val="0"/>
                <w:sz w:val="18"/>
                <w:szCs w:val="18"/>
              </w:rPr>
            </w:pPr>
          </w:p>
        </w:tc>
        <w:tc>
          <w:tcPr>
            <w:tcW w:w="550" w:type="dxa"/>
            <w:vAlign w:val="center"/>
          </w:tcPr>
          <w:p w:rsidR="00CD26F6" w:rsidRPr="00D84CEF" w:rsidRDefault="00CD26F6">
            <w:pPr>
              <w:widowControl/>
              <w:jc w:val="left"/>
              <w:rPr>
                <w:rFonts w:ascii="宋体" w:hAnsi="宋体" w:cs="宋体"/>
                <w:kern w:val="0"/>
                <w:sz w:val="18"/>
                <w:szCs w:val="18"/>
              </w:rPr>
            </w:pPr>
          </w:p>
        </w:tc>
        <w:tc>
          <w:tcPr>
            <w:tcW w:w="343" w:type="dxa"/>
            <w:vAlign w:val="center"/>
          </w:tcPr>
          <w:p w:rsidR="00CD26F6" w:rsidRPr="00D84CEF" w:rsidRDefault="00CD26F6">
            <w:pPr>
              <w:widowControl/>
              <w:jc w:val="left"/>
              <w:rPr>
                <w:rFonts w:ascii="宋体" w:hAnsi="宋体" w:cs="宋体"/>
                <w:kern w:val="0"/>
                <w:sz w:val="18"/>
                <w:szCs w:val="18"/>
              </w:rPr>
            </w:pPr>
          </w:p>
        </w:tc>
        <w:tc>
          <w:tcPr>
            <w:tcW w:w="369" w:type="dxa"/>
            <w:vAlign w:val="center"/>
          </w:tcPr>
          <w:p w:rsidR="00CD26F6" w:rsidRPr="00D84CEF" w:rsidRDefault="00CD26F6">
            <w:pPr>
              <w:widowControl/>
              <w:jc w:val="left"/>
              <w:rPr>
                <w:rFonts w:ascii="宋体" w:hAnsi="宋体" w:cs="宋体"/>
                <w:kern w:val="0"/>
                <w:sz w:val="18"/>
                <w:szCs w:val="18"/>
              </w:rPr>
            </w:pPr>
          </w:p>
        </w:tc>
        <w:tc>
          <w:tcPr>
            <w:tcW w:w="419" w:type="dxa"/>
            <w:vAlign w:val="center"/>
          </w:tcPr>
          <w:p w:rsidR="00CD26F6" w:rsidRPr="00D84CEF" w:rsidRDefault="00CD26F6">
            <w:pPr>
              <w:jc w:val="center"/>
              <w:rPr>
                <w:rFonts w:ascii="宋体" w:hAnsi="宋体"/>
                <w:color w:val="000000"/>
                <w:sz w:val="18"/>
                <w:szCs w:val="18"/>
              </w:rPr>
            </w:pPr>
          </w:p>
        </w:tc>
        <w:tc>
          <w:tcPr>
            <w:tcW w:w="428" w:type="dxa"/>
            <w:vAlign w:val="center"/>
          </w:tcPr>
          <w:p w:rsidR="00CD26F6" w:rsidRPr="00D84CEF" w:rsidRDefault="00CD26F6">
            <w:pPr>
              <w:jc w:val="center"/>
              <w:rPr>
                <w:rFonts w:ascii="宋体" w:hAnsi="宋体"/>
                <w:color w:val="000000"/>
                <w:sz w:val="18"/>
                <w:szCs w:val="18"/>
              </w:rPr>
            </w:pPr>
          </w:p>
        </w:tc>
        <w:tc>
          <w:tcPr>
            <w:tcW w:w="370" w:type="dxa"/>
            <w:vAlign w:val="center"/>
          </w:tcPr>
          <w:p w:rsidR="00CD26F6" w:rsidRPr="00D84CEF" w:rsidRDefault="00CD26F6">
            <w:pPr>
              <w:jc w:val="center"/>
              <w:rPr>
                <w:rFonts w:ascii="宋体" w:hAnsi="宋体"/>
                <w:color w:val="000000"/>
                <w:sz w:val="18"/>
                <w:szCs w:val="18"/>
              </w:rPr>
            </w:pPr>
          </w:p>
        </w:tc>
        <w:tc>
          <w:tcPr>
            <w:tcW w:w="610" w:type="dxa"/>
            <w:vAlign w:val="center"/>
          </w:tcPr>
          <w:p w:rsidR="00CD26F6" w:rsidRPr="00D84CEF" w:rsidRDefault="00CD26F6">
            <w:pPr>
              <w:jc w:val="center"/>
              <w:rPr>
                <w:rFonts w:ascii="宋体" w:hAnsi="宋体"/>
                <w:color w:val="000000"/>
                <w:sz w:val="18"/>
                <w:szCs w:val="18"/>
              </w:rPr>
            </w:pPr>
          </w:p>
        </w:tc>
        <w:tc>
          <w:tcPr>
            <w:tcW w:w="524" w:type="dxa"/>
            <w:vAlign w:val="center"/>
          </w:tcPr>
          <w:p w:rsidR="00CD26F6" w:rsidRPr="00D84CEF" w:rsidRDefault="00CD26F6">
            <w:pPr>
              <w:widowControl/>
              <w:jc w:val="left"/>
              <w:rPr>
                <w:rFonts w:ascii="宋体" w:hAnsi="宋体" w:cs="宋体"/>
                <w:kern w:val="0"/>
                <w:sz w:val="18"/>
                <w:szCs w:val="18"/>
              </w:rPr>
            </w:pPr>
          </w:p>
        </w:tc>
      </w:tr>
      <w:tr w:rsidR="00CD26F6" w:rsidRPr="008E6CC6">
        <w:trPr>
          <w:tblCellSpacing w:w="0" w:type="dxa"/>
          <w:jc w:val="center"/>
        </w:trPr>
        <w:tc>
          <w:tcPr>
            <w:tcW w:w="3295" w:type="dxa"/>
            <w:gridSpan w:val="3"/>
            <w:vAlign w:val="center"/>
          </w:tcPr>
          <w:p w:rsidR="00CD26F6" w:rsidRPr="00D84CEF" w:rsidRDefault="00CD26F6" w:rsidP="008E6CC6">
            <w:pPr>
              <w:widowControl/>
              <w:jc w:val="center"/>
              <w:rPr>
                <w:rFonts w:ascii="宋体" w:hAnsi="宋体" w:cs="宋体"/>
                <w:kern w:val="0"/>
                <w:sz w:val="18"/>
                <w:szCs w:val="18"/>
              </w:rPr>
            </w:pPr>
            <w:r w:rsidRPr="00D84CEF">
              <w:rPr>
                <w:rFonts w:ascii="宋体" w:hAnsi="宋体" w:cs="宋体" w:hint="eastAsia"/>
                <w:bCs/>
                <w:kern w:val="0"/>
                <w:sz w:val="18"/>
                <w:szCs w:val="18"/>
              </w:rPr>
              <w:t>总计</w:t>
            </w:r>
          </w:p>
        </w:tc>
        <w:tc>
          <w:tcPr>
            <w:tcW w:w="397" w:type="dxa"/>
            <w:vAlign w:val="center"/>
          </w:tcPr>
          <w:p w:rsidR="00CD26F6" w:rsidRPr="00D84CEF" w:rsidRDefault="00CD26F6" w:rsidP="008E6CC6">
            <w:pPr>
              <w:jc w:val="center"/>
              <w:rPr>
                <w:rFonts w:ascii="宋体" w:hAnsi="宋体"/>
                <w:color w:val="000000"/>
                <w:sz w:val="18"/>
                <w:szCs w:val="18"/>
              </w:rPr>
            </w:pPr>
            <w:r w:rsidRPr="00D84CEF">
              <w:rPr>
                <w:rFonts w:ascii="宋体" w:hAnsi="宋体"/>
                <w:color w:val="000000"/>
                <w:sz w:val="18"/>
                <w:szCs w:val="18"/>
              </w:rPr>
              <w:t>60</w:t>
            </w:r>
          </w:p>
        </w:tc>
        <w:tc>
          <w:tcPr>
            <w:tcW w:w="435" w:type="dxa"/>
            <w:vAlign w:val="center"/>
          </w:tcPr>
          <w:p w:rsidR="00CD26F6" w:rsidRPr="00D84CEF" w:rsidRDefault="00CD26F6" w:rsidP="008E6CC6">
            <w:pPr>
              <w:jc w:val="center"/>
              <w:rPr>
                <w:rFonts w:ascii="宋体" w:hAnsi="宋体"/>
                <w:color w:val="000000"/>
                <w:sz w:val="18"/>
                <w:szCs w:val="18"/>
              </w:rPr>
            </w:pPr>
          </w:p>
        </w:tc>
        <w:tc>
          <w:tcPr>
            <w:tcW w:w="616" w:type="dxa"/>
            <w:vAlign w:val="center"/>
          </w:tcPr>
          <w:p w:rsidR="00CD26F6" w:rsidRPr="00D84CEF" w:rsidRDefault="00CD26F6">
            <w:pPr>
              <w:jc w:val="center"/>
              <w:rPr>
                <w:rFonts w:ascii="宋体" w:hAnsi="宋体"/>
                <w:color w:val="000000"/>
                <w:sz w:val="18"/>
                <w:szCs w:val="18"/>
              </w:rPr>
            </w:pPr>
          </w:p>
        </w:tc>
        <w:tc>
          <w:tcPr>
            <w:tcW w:w="550" w:type="dxa"/>
            <w:vAlign w:val="center"/>
          </w:tcPr>
          <w:p w:rsidR="00CD26F6" w:rsidRPr="00D84CEF" w:rsidRDefault="00CD26F6">
            <w:pPr>
              <w:jc w:val="center"/>
              <w:rPr>
                <w:rFonts w:ascii="宋体" w:hAnsi="宋体"/>
                <w:color w:val="000000"/>
                <w:sz w:val="18"/>
                <w:szCs w:val="18"/>
              </w:rPr>
            </w:pPr>
          </w:p>
        </w:tc>
        <w:tc>
          <w:tcPr>
            <w:tcW w:w="343" w:type="dxa"/>
            <w:vAlign w:val="center"/>
          </w:tcPr>
          <w:p w:rsidR="00CD26F6" w:rsidRPr="00D84CEF" w:rsidRDefault="00CD26F6">
            <w:pPr>
              <w:jc w:val="center"/>
              <w:rPr>
                <w:rFonts w:ascii="宋体" w:hAnsi="宋体"/>
                <w:color w:val="000000"/>
                <w:sz w:val="18"/>
                <w:szCs w:val="18"/>
              </w:rPr>
            </w:pPr>
          </w:p>
        </w:tc>
        <w:tc>
          <w:tcPr>
            <w:tcW w:w="369" w:type="dxa"/>
            <w:vAlign w:val="center"/>
          </w:tcPr>
          <w:p w:rsidR="00CD26F6" w:rsidRPr="00D84CEF" w:rsidRDefault="00CD26F6">
            <w:pPr>
              <w:jc w:val="center"/>
              <w:rPr>
                <w:rFonts w:ascii="宋体" w:hAnsi="宋体"/>
                <w:color w:val="000000"/>
                <w:sz w:val="18"/>
                <w:szCs w:val="18"/>
              </w:rPr>
            </w:pPr>
          </w:p>
        </w:tc>
        <w:tc>
          <w:tcPr>
            <w:tcW w:w="419" w:type="dxa"/>
            <w:vAlign w:val="center"/>
          </w:tcPr>
          <w:p w:rsidR="00CD26F6" w:rsidRPr="00D84CEF" w:rsidRDefault="00CD26F6">
            <w:pPr>
              <w:jc w:val="center"/>
              <w:rPr>
                <w:rFonts w:ascii="宋体" w:hAnsi="宋体"/>
                <w:color w:val="000000"/>
                <w:sz w:val="18"/>
                <w:szCs w:val="18"/>
              </w:rPr>
            </w:pPr>
          </w:p>
        </w:tc>
        <w:tc>
          <w:tcPr>
            <w:tcW w:w="428" w:type="dxa"/>
            <w:vAlign w:val="center"/>
          </w:tcPr>
          <w:p w:rsidR="00CD26F6" w:rsidRPr="00D84CEF" w:rsidRDefault="00CD26F6">
            <w:pPr>
              <w:jc w:val="center"/>
              <w:rPr>
                <w:rFonts w:ascii="宋体" w:hAnsi="宋体"/>
                <w:color w:val="000000"/>
                <w:sz w:val="18"/>
                <w:szCs w:val="18"/>
              </w:rPr>
            </w:pPr>
          </w:p>
        </w:tc>
        <w:tc>
          <w:tcPr>
            <w:tcW w:w="370" w:type="dxa"/>
            <w:vAlign w:val="center"/>
          </w:tcPr>
          <w:p w:rsidR="00CD26F6" w:rsidRPr="00D84CEF" w:rsidRDefault="00CD26F6">
            <w:pPr>
              <w:jc w:val="center"/>
              <w:rPr>
                <w:rFonts w:ascii="宋体" w:hAnsi="宋体"/>
                <w:color w:val="000000"/>
                <w:sz w:val="18"/>
                <w:szCs w:val="18"/>
              </w:rPr>
            </w:pPr>
          </w:p>
        </w:tc>
        <w:tc>
          <w:tcPr>
            <w:tcW w:w="610" w:type="dxa"/>
            <w:vAlign w:val="center"/>
          </w:tcPr>
          <w:p w:rsidR="00CD26F6" w:rsidRPr="00D84CEF" w:rsidRDefault="00CD26F6">
            <w:pPr>
              <w:jc w:val="center"/>
              <w:rPr>
                <w:rFonts w:ascii="宋体" w:hAnsi="宋体"/>
                <w:color w:val="000000"/>
                <w:sz w:val="18"/>
                <w:szCs w:val="18"/>
              </w:rPr>
            </w:pPr>
          </w:p>
        </w:tc>
        <w:tc>
          <w:tcPr>
            <w:tcW w:w="524" w:type="dxa"/>
            <w:vAlign w:val="center"/>
          </w:tcPr>
          <w:p w:rsidR="00CD26F6" w:rsidRPr="00D84CEF" w:rsidRDefault="00CD26F6">
            <w:pPr>
              <w:widowControl/>
              <w:jc w:val="left"/>
              <w:rPr>
                <w:rFonts w:ascii="宋体" w:hAnsi="宋体" w:cs="宋体"/>
                <w:kern w:val="0"/>
                <w:sz w:val="18"/>
                <w:szCs w:val="18"/>
              </w:rPr>
            </w:pPr>
          </w:p>
        </w:tc>
      </w:tr>
      <w:tr w:rsidR="00CD26F6" w:rsidRPr="008E6CC6">
        <w:trPr>
          <w:tblCellSpacing w:w="0" w:type="dxa"/>
          <w:jc w:val="center"/>
        </w:trPr>
        <w:tc>
          <w:tcPr>
            <w:tcW w:w="8356" w:type="dxa"/>
            <w:gridSpan w:val="14"/>
            <w:vAlign w:val="center"/>
          </w:tcPr>
          <w:p w:rsidR="00CD26F6" w:rsidRPr="00D84CEF" w:rsidRDefault="00CD26F6" w:rsidP="008E6CC6">
            <w:pPr>
              <w:jc w:val="center"/>
              <w:rPr>
                <w:rFonts w:ascii="宋体" w:hAnsi="宋体" w:cs="宋体"/>
                <w:kern w:val="0"/>
                <w:sz w:val="18"/>
                <w:szCs w:val="18"/>
              </w:rPr>
            </w:pPr>
            <w:r w:rsidRPr="00D84CEF">
              <w:rPr>
                <w:rFonts w:ascii="宋体" w:hAnsi="宋体" w:hint="eastAsia"/>
                <w:color w:val="000000"/>
                <w:sz w:val="18"/>
                <w:szCs w:val="18"/>
              </w:rPr>
              <w:t>注：在专业选修课程中，理论课课源</w:t>
            </w:r>
            <w:r w:rsidRPr="00D84CEF">
              <w:rPr>
                <w:rFonts w:ascii="宋体" w:hAnsi="宋体"/>
                <w:color w:val="000000"/>
                <w:sz w:val="18"/>
                <w:szCs w:val="18"/>
              </w:rPr>
              <w:t>20</w:t>
            </w:r>
            <w:r w:rsidRPr="00D84CEF">
              <w:rPr>
                <w:rFonts w:ascii="宋体" w:hAnsi="宋体" w:hint="eastAsia"/>
                <w:color w:val="000000"/>
                <w:sz w:val="18"/>
                <w:szCs w:val="18"/>
              </w:rPr>
              <w:t>学分，辅修国际经济与贸易专业学生最少应修读</w:t>
            </w:r>
            <w:r w:rsidRPr="00D84CEF">
              <w:rPr>
                <w:rFonts w:ascii="宋体" w:hAnsi="宋体"/>
                <w:color w:val="000000"/>
                <w:sz w:val="18"/>
                <w:szCs w:val="18"/>
              </w:rPr>
              <w:t>10</w:t>
            </w:r>
            <w:r w:rsidRPr="00D84CEF">
              <w:rPr>
                <w:rFonts w:ascii="宋体" w:hAnsi="宋体" w:hint="eastAsia"/>
                <w:color w:val="000000"/>
                <w:sz w:val="18"/>
                <w:szCs w:val="18"/>
              </w:rPr>
              <w:t>学分。</w:t>
            </w:r>
          </w:p>
        </w:tc>
      </w:tr>
    </w:tbl>
    <w:p w:rsidR="00CD26F6" w:rsidRDefault="00CD26F6" w:rsidP="008E6CC6"/>
    <w:sectPr w:rsidR="00CD26F6" w:rsidSect="00752A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40B" w:rsidRDefault="00CC740B" w:rsidP="003160EB">
      <w:r>
        <w:separator/>
      </w:r>
    </w:p>
  </w:endnote>
  <w:endnote w:type="continuationSeparator" w:id="0">
    <w:p w:rsidR="00CC740B" w:rsidRDefault="00CC740B" w:rsidP="0031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40B" w:rsidRDefault="00CC740B" w:rsidP="003160EB">
      <w:r>
        <w:separator/>
      </w:r>
    </w:p>
  </w:footnote>
  <w:footnote w:type="continuationSeparator" w:id="0">
    <w:p w:rsidR="00CC740B" w:rsidRDefault="00CC740B" w:rsidP="003160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D7AD4"/>
    <w:multiLevelType w:val="singleLevel"/>
    <w:tmpl w:val="5A5D7AD4"/>
    <w:lvl w:ilvl="0">
      <w:start w:val="5"/>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0937"/>
    <w:rsid w:val="000061BA"/>
    <w:rsid w:val="001433D6"/>
    <w:rsid w:val="00147AC1"/>
    <w:rsid w:val="00174715"/>
    <w:rsid w:val="003160EB"/>
    <w:rsid w:val="00370ADF"/>
    <w:rsid w:val="003B56BD"/>
    <w:rsid w:val="003D636B"/>
    <w:rsid w:val="003F5D89"/>
    <w:rsid w:val="0048591E"/>
    <w:rsid w:val="004E2611"/>
    <w:rsid w:val="00502CFC"/>
    <w:rsid w:val="005A1571"/>
    <w:rsid w:val="00631728"/>
    <w:rsid w:val="00691884"/>
    <w:rsid w:val="00704A4B"/>
    <w:rsid w:val="00752A28"/>
    <w:rsid w:val="007831A8"/>
    <w:rsid w:val="008051DC"/>
    <w:rsid w:val="00813AE0"/>
    <w:rsid w:val="008A346A"/>
    <w:rsid w:val="008B0024"/>
    <w:rsid w:val="008C6257"/>
    <w:rsid w:val="008E6CC6"/>
    <w:rsid w:val="00917725"/>
    <w:rsid w:val="0095118F"/>
    <w:rsid w:val="009C27E0"/>
    <w:rsid w:val="00A2076C"/>
    <w:rsid w:val="00A234E3"/>
    <w:rsid w:val="00A565FB"/>
    <w:rsid w:val="00A85883"/>
    <w:rsid w:val="00AB37D6"/>
    <w:rsid w:val="00AE4984"/>
    <w:rsid w:val="00B04A32"/>
    <w:rsid w:val="00B30746"/>
    <w:rsid w:val="00B33827"/>
    <w:rsid w:val="00BD6569"/>
    <w:rsid w:val="00C027BB"/>
    <w:rsid w:val="00C313C3"/>
    <w:rsid w:val="00C47337"/>
    <w:rsid w:val="00C557FD"/>
    <w:rsid w:val="00C60EF6"/>
    <w:rsid w:val="00CC740B"/>
    <w:rsid w:val="00CD26F6"/>
    <w:rsid w:val="00D10937"/>
    <w:rsid w:val="00D44D0D"/>
    <w:rsid w:val="00D84CEF"/>
    <w:rsid w:val="00DA1A1A"/>
    <w:rsid w:val="00DC4591"/>
    <w:rsid w:val="00DC4BE1"/>
    <w:rsid w:val="00DD1C1A"/>
    <w:rsid w:val="00DF058A"/>
    <w:rsid w:val="00E239FA"/>
    <w:rsid w:val="00EF0C15"/>
    <w:rsid w:val="00F2062A"/>
    <w:rsid w:val="00F26F9A"/>
    <w:rsid w:val="00F85AE6"/>
    <w:rsid w:val="00FD6466"/>
    <w:rsid w:val="067927C0"/>
    <w:rsid w:val="14FD65A1"/>
    <w:rsid w:val="20547F4A"/>
    <w:rsid w:val="21AD25F3"/>
    <w:rsid w:val="237A3EB4"/>
    <w:rsid w:val="25F34729"/>
    <w:rsid w:val="27C032E0"/>
    <w:rsid w:val="27C51E53"/>
    <w:rsid w:val="29DD1987"/>
    <w:rsid w:val="37766F72"/>
    <w:rsid w:val="3C19754D"/>
    <w:rsid w:val="3E62570B"/>
    <w:rsid w:val="4AD35564"/>
    <w:rsid w:val="5BC91264"/>
    <w:rsid w:val="5FEF6F1E"/>
    <w:rsid w:val="6153434E"/>
    <w:rsid w:val="65622AFF"/>
    <w:rsid w:val="66A76EBA"/>
    <w:rsid w:val="69465F45"/>
    <w:rsid w:val="6BC5728B"/>
    <w:rsid w:val="6CA74DDB"/>
    <w:rsid w:val="756A50D6"/>
    <w:rsid w:val="7C6F0517"/>
    <w:rsid w:val="7EE25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2A28"/>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752A28"/>
    <w:rPr>
      <w:rFonts w:ascii="Times New Roman" w:hAnsi="Times New Roman"/>
      <w:kern w:val="0"/>
      <w:sz w:val="18"/>
      <w:szCs w:val="18"/>
    </w:rPr>
  </w:style>
  <w:style w:type="character" w:customStyle="1" w:styleId="Char">
    <w:name w:val="批注框文本 Char"/>
    <w:link w:val="a3"/>
    <w:uiPriority w:val="99"/>
    <w:semiHidden/>
    <w:locked/>
    <w:rsid w:val="00752A28"/>
    <w:rPr>
      <w:rFonts w:cs="Times New Roman"/>
      <w:sz w:val="18"/>
    </w:rPr>
  </w:style>
  <w:style w:type="paragraph" w:styleId="a4">
    <w:name w:val="footer"/>
    <w:basedOn w:val="a"/>
    <w:link w:val="Char0"/>
    <w:uiPriority w:val="99"/>
    <w:rsid w:val="00752A28"/>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4"/>
    <w:uiPriority w:val="99"/>
    <w:locked/>
    <w:rsid w:val="00752A28"/>
    <w:rPr>
      <w:rFonts w:cs="Times New Roman"/>
      <w:sz w:val="18"/>
    </w:rPr>
  </w:style>
  <w:style w:type="paragraph" w:styleId="a5">
    <w:name w:val="header"/>
    <w:basedOn w:val="a"/>
    <w:link w:val="Char1"/>
    <w:uiPriority w:val="99"/>
    <w:rsid w:val="00752A28"/>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1">
    <w:name w:val="页眉 Char"/>
    <w:link w:val="a5"/>
    <w:uiPriority w:val="99"/>
    <w:locked/>
    <w:rsid w:val="00752A28"/>
    <w:rPr>
      <w:rFonts w:cs="Times New Roman"/>
      <w:sz w:val="18"/>
    </w:rPr>
  </w:style>
  <w:style w:type="paragraph" w:customStyle="1" w:styleId="1">
    <w:name w:val="列出段落1"/>
    <w:basedOn w:val="a"/>
    <w:uiPriority w:val="99"/>
    <w:rsid w:val="00752A2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271</Words>
  <Characters>1545</Characters>
  <Application>Microsoft Office Word</Application>
  <DocSecurity>0</DocSecurity>
  <Lines>12</Lines>
  <Paragraphs>3</Paragraphs>
  <ScaleCrop>false</ScaleCrop>
  <Company>山东青年政治学院</Company>
  <LinksUpToDate>false</LinksUpToDate>
  <CharactersWithSpaces>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人力资源管理辅修专业人才培养方案</dc:title>
  <dc:subject/>
  <dc:creator>Administrator</dc:creator>
  <cp:keywords/>
  <dc:description/>
  <cp:lastModifiedBy>田园</cp:lastModifiedBy>
  <cp:revision>27</cp:revision>
  <cp:lastPrinted>2017-01-09T08:03:00Z</cp:lastPrinted>
  <dcterms:created xsi:type="dcterms:W3CDTF">2018-01-16T04:39:00Z</dcterms:created>
  <dcterms:modified xsi:type="dcterms:W3CDTF">2018-04-13T07:43:00Z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